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B5" w:rsidRDefault="00F54AB5">
      <w:pPr>
        <w:pStyle w:val="Project"/>
        <w:spacing w:before="0" w:after="0"/>
        <w:jc w:val="right"/>
        <w:rPr>
          <w:rFonts w:ascii="Arial" w:hAnsi="Arial"/>
          <w:sz w:val="40"/>
        </w:rPr>
      </w:pPr>
    </w:p>
    <w:p w:rsidR="00F54AB5" w:rsidRDefault="00F54AB5">
      <w:pPr>
        <w:jc w:val="center"/>
        <w:rPr>
          <w:rFonts w:cs="Arial"/>
          <w:b/>
          <w:sz w:val="32"/>
          <w:szCs w:val="32"/>
        </w:rPr>
      </w:pPr>
    </w:p>
    <w:p w:rsidR="00F54AB5" w:rsidRDefault="00F54AB5">
      <w:pPr>
        <w:jc w:val="center"/>
        <w:rPr>
          <w:rFonts w:cs="Arial"/>
          <w:b/>
          <w:sz w:val="32"/>
          <w:szCs w:val="32"/>
        </w:rPr>
      </w:pPr>
    </w:p>
    <w:p w:rsidR="00F54AB5" w:rsidRDefault="00F54AB5">
      <w:pPr>
        <w:rPr>
          <w:rFonts w:cs="Arial"/>
          <w:b/>
          <w:sz w:val="32"/>
          <w:szCs w:val="32"/>
        </w:rPr>
      </w:pPr>
    </w:p>
    <w:p w:rsidR="00F54AB5" w:rsidRDefault="00F54AB5">
      <w:pPr>
        <w:jc w:val="center"/>
        <w:rPr>
          <w:rFonts w:cs="Arial"/>
          <w:b/>
          <w:sz w:val="32"/>
          <w:szCs w:val="32"/>
        </w:rPr>
      </w:pPr>
      <w:r>
        <w:rPr>
          <w:rFonts w:cs="Arial"/>
          <w:b/>
          <w:sz w:val="32"/>
          <w:szCs w:val="32"/>
        </w:rPr>
        <w:t>REQUEST FOR PROPOSALS</w:t>
      </w:r>
    </w:p>
    <w:p w:rsidR="00F54AB5" w:rsidRDefault="00F54AB5">
      <w:pPr>
        <w:pStyle w:val="Project"/>
        <w:spacing w:before="0" w:after="0"/>
        <w:jc w:val="right"/>
        <w:rPr>
          <w:rFonts w:ascii="Arial" w:hAnsi="Arial"/>
          <w:sz w:val="40"/>
        </w:rPr>
      </w:pPr>
    </w:p>
    <w:p w:rsidR="00F54AB5" w:rsidRDefault="00F54AB5">
      <w:pPr>
        <w:ind w:left="1440"/>
        <w:jc w:val="right"/>
        <w:rPr>
          <w:b/>
          <w:sz w:val="36"/>
        </w:rPr>
      </w:pPr>
    </w:p>
    <w:p w:rsidR="00F54AB5" w:rsidRDefault="00F54AB5">
      <w:pPr>
        <w:ind w:left="1440"/>
        <w:jc w:val="right"/>
        <w:rPr>
          <w:b/>
          <w:sz w:val="36"/>
        </w:rPr>
      </w:pPr>
    </w:p>
    <w:p w:rsidR="00F54AB5" w:rsidRDefault="00F54AB5">
      <w:pPr>
        <w:ind w:left="1440"/>
        <w:jc w:val="right"/>
        <w:rPr>
          <w:b/>
          <w:sz w:val="36"/>
        </w:rPr>
      </w:pPr>
      <w:r>
        <w:rPr>
          <w:b/>
          <w:sz w:val="36"/>
        </w:rPr>
        <w:t>Issued:</w:t>
      </w:r>
    </w:p>
    <w:p w:rsidR="00F54AB5" w:rsidRDefault="00F54AB5">
      <w:pPr>
        <w:ind w:left="1440"/>
        <w:jc w:val="right"/>
        <w:rPr>
          <w:b/>
          <w:sz w:val="36"/>
        </w:rPr>
      </w:pPr>
    </w:p>
    <w:p w:rsidR="00F54AB5" w:rsidRDefault="00F54AB5">
      <w:pPr>
        <w:pStyle w:val="Heading5"/>
        <w:rPr>
          <w:rFonts w:ascii="Arial" w:hAnsi="Arial"/>
          <w:iCs/>
          <w:smallCaps w:val="0"/>
        </w:rPr>
      </w:pPr>
      <w:r>
        <w:rPr>
          <w:rFonts w:ascii="Arial" w:hAnsi="Arial"/>
          <w:iCs/>
          <w:smallCaps w:val="0"/>
        </w:rPr>
        <w:t>Proposal Deadline:</w:t>
      </w:r>
    </w:p>
    <w:p w:rsidR="00F54AB5" w:rsidRDefault="00F54AB5"/>
    <w:p w:rsidR="00950C8A" w:rsidRDefault="00950C8A"/>
    <w:p w:rsidR="00950C8A" w:rsidRDefault="00950C8A"/>
    <w:p w:rsidR="00950C8A" w:rsidRPr="00950C8A" w:rsidRDefault="00950C8A">
      <w:pPr>
        <w:rPr>
          <w:i/>
          <w:highlight w:val="lightGray"/>
        </w:rPr>
      </w:pPr>
      <w:r w:rsidRPr="00950C8A">
        <w:rPr>
          <w:i/>
          <w:highlight w:val="lightGray"/>
        </w:rPr>
        <w:t>NOTE TO USERS:</w:t>
      </w:r>
    </w:p>
    <w:p w:rsidR="00950C8A" w:rsidRPr="00950C8A" w:rsidRDefault="00950C8A">
      <w:pPr>
        <w:rPr>
          <w:i/>
        </w:rPr>
      </w:pPr>
      <w:r w:rsidRPr="00950C8A">
        <w:rPr>
          <w:i/>
          <w:highlight w:val="lightGray"/>
        </w:rPr>
        <w:t>This RFP template is provided as a guide to assist broadband proponents to invite proposals for providers of Internet services. Users are responsible for customizing the proposal template for their own needs and for alignment to their practices, policies, and any local legal or regulatory requirements.</w:t>
      </w:r>
      <w:bookmarkStart w:id="0" w:name="_GoBack"/>
      <w:bookmarkEnd w:id="0"/>
    </w:p>
    <w:p w:rsidR="00F54AB5" w:rsidRDefault="00F54AB5">
      <w:pPr>
        <w:ind w:right="-720"/>
        <w:jc w:val="center"/>
        <w:rPr>
          <w:b/>
          <w:sz w:val="32"/>
          <w:u w:val="single"/>
        </w:rPr>
      </w:pPr>
      <w:r>
        <w:rPr>
          <w:b/>
          <w:sz w:val="32"/>
          <w:u w:val="single"/>
        </w:rPr>
        <w:br w:type="page"/>
      </w:r>
      <w:r>
        <w:rPr>
          <w:b/>
          <w:sz w:val="32"/>
          <w:u w:val="single"/>
        </w:rPr>
        <w:lastRenderedPageBreak/>
        <w:t>Table of Contents</w:t>
      </w:r>
    </w:p>
    <w:p w:rsidR="00F54AB5" w:rsidRDefault="00F54AB5">
      <w:pPr>
        <w:ind w:right="-720"/>
        <w:rPr>
          <w:b/>
          <w:sz w:val="22"/>
          <w:u w:val="single"/>
        </w:rPr>
      </w:pPr>
    </w:p>
    <w:p w:rsidR="00F54AB5" w:rsidRDefault="00F54AB5">
      <w:pPr>
        <w:pStyle w:val="TOC1"/>
        <w:rPr>
          <w:rFonts w:ascii="Times New Roman" w:hAnsi="Times New Roman" w:cs="Times New Roman"/>
          <w:b w:val="0"/>
          <w:bCs w:val="0"/>
          <w:sz w:val="24"/>
          <w:szCs w:val="24"/>
          <w:lang w:val="en-US"/>
        </w:rPr>
      </w:pPr>
      <w:r>
        <w:rPr>
          <w:sz w:val="20"/>
          <w:szCs w:val="20"/>
        </w:rPr>
        <w:fldChar w:fldCharType="begin"/>
      </w:r>
      <w:r>
        <w:rPr>
          <w:sz w:val="20"/>
          <w:szCs w:val="20"/>
        </w:rPr>
        <w:instrText xml:space="preserve"> TOC \o "1-3" </w:instrText>
      </w:r>
      <w:r>
        <w:rPr>
          <w:sz w:val="20"/>
          <w:szCs w:val="20"/>
        </w:rPr>
        <w:fldChar w:fldCharType="separate"/>
      </w:r>
      <w:r>
        <w:t>1.0</w:t>
      </w:r>
      <w:r>
        <w:rPr>
          <w:rFonts w:ascii="Times New Roman" w:hAnsi="Times New Roman" w:cs="Times New Roman"/>
          <w:b w:val="0"/>
          <w:bCs w:val="0"/>
          <w:sz w:val="24"/>
          <w:szCs w:val="24"/>
          <w:lang w:val="en-US"/>
        </w:rPr>
        <w:tab/>
      </w:r>
      <w:r>
        <w:t>Project Overview</w:t>
      </w:r>
      <w:r>
        <w:tab/>
      </w:r>
      <w:r>
        <w:fldChar w:fldCharType="begin"/>
      </w:r>
      <w:r>
        <w:instrText xml:space="preserve"> PAGEREF _Toc153074605 \h </w:instrText>
      </w:r>
      <w:r>
        <w:fldChar w:fldCharType="separate"/>
      </w:r>
      <w:r w:rsidR="002116EB">
        <w:t>1</w:t>
      </w:r>
      <w:r>
        <w:fldChar w:fldCharType="end"/>
      </w:r>
    </w:p>
    <w:p w:rsidR="00F54AB5" w:rsidRDefault="00F54AB5">
      <w:pPr>
        <w:pStyle w:val="TOC2"/>
        <w:rPr>
          <w:rFonts w:ascii="Times New Roman" w:hAnsi="Times New Roman"/>
          <w:sz w:val="24"/>
          <w:szCs w:val="24"/>
          <w:lang w:val="en-US"/>
        </w:rPr>
      </w:pPr>
      <w:r>
        <w:t>1.1.</w:t>
      </w:r>
      <w:r>
        <w:rPr>
          <w:rFonts w:ascii="Times New Roman" w:hAnsi="Times New Roman"/>
          <w:sz w:val="24"/>
          <w:szCs w:val="24"/>
          <w:lang w:val="en-US"/>
        </w:rPr>
        <w:tab/>
      </w:r>
      <w:r>
        <w:t>Introduction</w:t>
      </w:r>
      <w:r>
        <w:tab/>
      </w:r>
      <w:r>
        <w:fldChar w:fldCharType="begin"/>
      </w:r>
      <w:r>
        <w:instrText xml:space="preserve"> PAGEREF _Toc153074606 \h </w:instrText>
      </w:r>
      <w:r>
        <w:fldChar w:fldCharType="separate"/>
      </w:r>
      <w:r w:rsidR="002116EB">
        <w:t>1</w:t>
      </w:r>
      <w:r>
        <w:fldChar w:fldCharType="end"/>
      </w:r>
    </w:p>
    <w:p w:rsidR="00F54AB5" w:rsidRDefault="00F54AB5">
      <w:pPr>
        <w:pStyle w:val="TOC2"/>
        <w:rPr>
          <w:rFonts w:ascii="Times New Roman" w:hAnsi="Times New Roman"/>
          <w:sz w:val="24"/>
          <w:szCs w:val="24"/>
          <w:lang w:val="en-US"/>
        </w:rPr>
      </w:pPr>
      <w:r>
        <w:t>1.2.</w:t>
      </w:r>
      <w:r>
        <w:rPr>
          <w:rFonts w:ascii="Times New Roman" w:hAnsi="Times New Roman"/>
          <w:sz w:val="24"/>
          <w:szCs w:val="24"/>
          <w:lang w:val="en-US"/>
        </w:rPr>
        <w:tab/>
      </w:r>
      <w:r>
        <w:t>Project Purpose</w:t>
      </w:r>
      <w:r>
        <w:tab/>
      </w:r>
      <w:r>
        <w:fldChar w:fldCharType="begin"/>
      </w:r>
      <w:r>
        <w:instrText xml:space="preserve"> PAGEREF _Toc153074607 \h </w:instrText>
      </w:r>
      <w:r>
        <w:fldChar w:fldCharType="separate"/>
      </w:r>
      <w:r w:rsidR="002116EB">
        <w:t>1</w:t>
      </w:r>
      <w:r>
        <w:fldChar w:fldCharType="end"/>
      </w:r>
    </w:p>
    <w:p w:rsidR="00F54AB5" w:rsidRDefault="00F54AB5">
      <w:pPr>
        <w:pStyle w:val="TOC2"/>
        <w:rPr>
          <w:rFonts w:ascii="Times New Roman" w:hAnsi="Times New Roman"/>
          <w:sz w:val="24"/>
          <w:szCs w:val="24"/>
          <w:lang w:val="en-US"/>
        </w:rPr>
      </w:pPr>
      <w:r>
        <w:t>1.3.</w:t>
      </w:r>
      <w:r>
        <w:rPr>
          <w:rFonts w:ascii="Times New Roman" w:hAnsi="Times New Roman"/>
          <w:sz w:val="24"/>
          <w:szCs w:val="24"/>
          <w:lang w:val="en-US"/>
        </w:rPr>
        <w:tab/>
      </w:r>
      <w:r>
        <w:t>Objectives of the Broadband Project</w:t>
      </w:r>
      <w:r>
        <w:tab/>
      </w:r>
      <w:r>
        <w:fldChar w:fldCharType="begin"/>
      </w:r>
      <w:r>
        <w:instrText xml:space="preserve"> PAGEREF _Toc153074608 \h </w:instrText>
      </w:r>
      <w:r>
        <w:fldChar w:fldCharType="separate"/>
      </w:r>
      <w:r w:rsidR="002116EB">
        <w:t>2</w:t>
      </w:r>
      <w:r>
        <w:fldChar w:fldCharType="end"/>
      </w:r>
    </w:p>
    <w:p w:rsidR="00F54AB5" w:rsidRDefault="00F54AB5">
      <w:pPr>
        <w:pStyle w:val="TOC2"/>
        <w:rPr>
          <w:rFonts w:ascii="Times New Roman" w:hAnsi="Times New Roman"/>
          <w:sz w:val="24"/>
          <w:szCs w:val="24"/>
          <w:lang w:val="en-US"/>
        </w:rPr>
      </w:pPr>
      <w:r>
        <w:t>1.4.</w:t>
      </w:r>
      <w:r>
        <w:rPr>
          <w:rFonts w:ascii="Times New Roman" w:hAnsi="Times New Roman"/>
          <w:sz w:val="24"/>
          <w:szCs w:val="24"/>
          <w:lang w:val="en-US"/>
        </w:rPr>
        <w:tab/>
      </w:r>
      <w:r>
        <w:t>Project Scope</w:t>
      </w:r>
      <w:r>
        <w:tab/>
      </w:r>
      <w:r>
        <w:fldChar w:fldCharType="begin"/>
      </w:r>
      <w:r>
        <w:instrText xml:space="preserve"> PAGEREF _Toc153074609 \h </w:instrText>
      </w:r>
      <w:r>
        <w:fldChar w:fldCharType="separate"/>
      </w:r>
      <w:r w:rsidR="002116EB">
        <w:t>2</w:t>
      </w:r>
      <w:r>
        <w:fldChar w:fldCharType="end"/>
      </w:r>
    </w:p>
    <w:p w:rsidR="00F54AB5" w:rsidRDefault="00F54AB5">
      <w:pPr>
        <w:pStyle w:val="TOC2"/>
        <w:rPr>
          <w:rFonts w:ascii="Times New Roman" w:hAnsi="Times New Roman"/>
          <w:sz w:val="24"/>
          <w:szCs w:val="24"/>
          <w:lang w:val="en-US"/>
        </w:rPr>
      </w:pPr>
      <w:r>
        <w:t>1.5.</w:t>
      </w:r>
      <w:r>
        <w:rPr>
          <w:rFonts w:ascii="Times New Roman" w:hAnsi="Times New Roman"/>
          <w:sz w:val="24"/>
          <w:szCs w:val="24"/>
          <w:lang w:val="en-US"/>
        </w:rPr>
        <w:tab/>
      </w:r>
      <w:r>
        <w:t>Project Constraints</w:t>
      </w:r>
      <w:r>
        <w:tab/>
      </w:r>
      <w:r>
        <w:fldChar w:fldCharType="begin"/>
      </w:r>
      <w:r>
        <w:instrText xml:space="preserve"> PAGEREF _Toc153074610 \h </w:instrText>
      </w:r>
      <w:r>
        <w:fldChar w:fldCharType="separate"/>
      </w:r>
      <w:r w:rsidR="002116EB">
        <w:t>3</w:t>
      </w:r>
      <w:r>
        <w:fldChar w:fldCharType="end"/>
      </w:r>
    </w:p>
    <w:p w:rsidR="00F54AB5" w:rsidRDefault="00F54AB5">
      <w:pPr>
        <w:pStyle w:val="TOC2"/>
        <w:rPr>
          <w:rFonts w:ascii="Times New Roman" w:hAnsi="Times New Roman"/>
          <w:sz w:val="24"/>
          <w:szCs w:val="24"/>
          <w:lang w:val="en-US"/>
        </w:rPr>
      </w:pPr>
      <w:r>
        <w:t>1.6.</w:t>
      </w:r>
      <w:r>
        <w:rPr>
          <w:rFonts w:ascii="Times New Roman" w:hAnsi="Times New Roman"/>
          <w:sz w:val="24"/>
          <w:szCs w:val="24"/>
          <w:lang w:val="en-US"/>
        </w:rPr>
        <w:tab/>
      </w:r>
      <w:r>
        <w:t>Proposal Submissions</w:t>
      </w:r>
      <w:r>
        <w:tab/>
      </w:r>
      <w:r>
        <w:fldChar w:fldCharType="begin"/>
      </w:r>
      <w:r>
        <w:instrText xml:space="preserve"> PAGEREF _Toc153074611 \h </w:instrText>
      </w:r>
      <w:r>
        <w:fldChar w:fldCharType="separate"/>
      </w:r>
      <w:r w:rsidR="002116EB">
        <w:t>3</w:t>
      </w:r>
      <w:r>
        <w:fldChar w:fldCharType="end"/>
      </w:r>
    </w:p>
    <w:p w:rsidR="00F54AB5" w:rsidRDefault="00F54AB5">
      <w:pPr>
        <w:pStyle w:val="TOC2"/>
        <w:rPr>
          <w:rFonts w:ascii="Times New Roman" w:hAnsi="Times New Roman"/>
          <w:sz w:val="24"/>
          <w:szCs w:val="24"/>
          <w:lang w:val="en-US"/>
        </w:rPr>
      </w:pPr>
      <w:r>
        <w:rPr>
          <w:lang w:val="en-US"/>
        </w:rPr>
        <w:t>1.7.</w:t>
      </w:r>
      <w:r>
        <w:rPr>
          <w:rFonts w:ascii="Times New Roman" w:hAnsi="Times New Roman"/>
          <w:sz w:val="24"/>
          <w:szCs w:val="24"/>
          <w:lang w:val="en-US"/>
        </w:rPr>
        <w:tab/>
      </w:r>
      <w:r>
        <w:rPr>
          <w:lang w:val="en-US"/>
        </w:rPr>
        <w:t>Process for Questions regarding RFP</w:t>
      </w:r>
      <w:r>
        <w:tab/>
      </w:r>
      <w:r>
        <w:fldChar w:fldCharType="begin"/>
      </w:r>
      <w:r>
        <w:instrText xml:space="preserve"> PAGEREF _Toc153074612 \h </w:instrText>
      </w:r>
      <w:r>
        <w:fldChar w:fldCharType="separate"/>
      </w:r>
      <w:r w:rsidR="002116EB">
        <w:t>4</w:t>
      </w:r>
      <w:r>
        <w:fldChar w:fldCharType="end"/>
      </w:r>
    </w:p>
    <w:p w:rsidR="00F54AB5" w:rsidRDefault="00F54AB5">
      <w:pPr>
        <w:pStyle w:val="TOC2"/>
        <w:rPr>
          <w:rFonts w:ascii="Times New Roman" w:hAnsi="Times New Roman"/>
          <w:sz w:val="24"/>
          <w:szCs w:val="24"/>
          <w:lang w:val="en-US"/>
        </w:rPr>
      </w:pPr>
      <w:r>
        <w:t>1.8.</w:t>
      </w:r>
      <w:r>
        <w:rPr>
          <w:rFonts w:ascii="Times New Roman" w:hAnsi="Times New Roman"/>
          <w:sz w:val="24"/>
          <w:szCs w:val="24"/>
          <w:lang w:val="en-US"/>
        </w:rPr>
        <w:tab/>
      </w:r>
      <w:r>
        <w:t>Submission Structure</w:t>
      </w:r>
      <w:r>
        <w:tab/>
      </w:r>
      <w:r>
        <w:fldChar w:fldCharType="begin"/>
      </w:r>
      <w:r>
        <w:instrText xml:space="preserve"> PAGEREF _Toc153074613 \h </w:instrText>
      </w:r>
      <w:r>
        <w:fldChar w:fldCharType="separate"/>
      </w:r>
      <w:r w:rsidR="002116EB">
        <w:t>5</w:t>
      </w:r>
      <w:r>
        <w:fldChar w:fldCharType="end"/>
      </w:r>
    </w:p>
    <w:p w:rsidR="00F54AB5" w:rsidRDefault="00F54AB5">
      <w:pPr>
        <w:pStyle w:val="TOC2"/>
        <w:rPr>
          <w:rFonts w:ascii="Times New Roman" w:hAnsi="Times New Roman"/>
          <w:sz w:val="24"/>
          <w:szCs w:val="24"/>
          <w:lang w:val="en-US"/>
        </w:rPr>
      </w:pPr>
      <w:r>
        <w:rPr>
          <w:lang w:val="en-US"/>
        </w:rPr>
        <w:t>1.9.</w:t>
      </w:r>
      <w:r>
        <w:rPr>
          <w:rFonts w:ascii="Times New Roman" w:hAnsi="Times New Roman"/>
          <w:sz w:val="24"/>
          <w:szCs w:val="24"/>
          <w:lang w:val="en-US"/>
        </w:rPr>
        <w:tab/>
      </w:r>
      <w:r>
        <w:rPr>
          <w:lang w:val="en-US"/>
        </w:rPr>
        <w:t>Ownership of Materials</w:t>
      </w:r>
      <w:r>
        <w:tab/>
      </w:r>
      <w:r>
        <w:fldChar w:fldCharType="begin"/>
      </w:r>
      <w:r>
        <w:instrText xml:space="preserve"> PAGEREF _Toc153074614 \h </w:instrText>
      </w:r>
      <w:r>
        <w:fldChar w:fldCharType="separate"/>
      </w:r>
      <w:r w:rsidR="002116EB">
        <w:t>6</w:t>
      </w:r>
      <w:r>
        <w:fldChar w:fldCharType="end"/>
      </w:r>
    </w:p>
    <w:p w:rsidR="00F54AB5" w:rsidRDefault="00F54AB5">
      <w:pPr>
        <w:pStyle w:val="TOC2"/>
        <w:rPr>
          <w:rFonts w:ascii="Times New Roman" w:hAnsi="Times New Roman"/>
          <w:sz w:val="24"/>
          <w:szCs w:val="24"/>
          <w:lang w:val="en-US"/>
        </w:rPr>
      </w:pPr>
      <w:r>
        <w:rPr>
          <w:lang w:val="en-US"/>
        </w:rPr>
        <w:t>1.10.</w:t>
      </w:r>
      <w:r>
        <w:rPr>
          <w:rFonts w:ascii="Times New Roman" w:hAnsi="Times New Roman"/>
          <w:sz w:val="24"/>
          <w:szCs w:val="24"/>
          <w:lang w:val="en-US"/>
        </w:rPr>
        <w:tab/>
      </w:r>
      <w:r>
        <w:rPr>
          <w:lang w:val="en-US"/>
        </w:rPr>
        <w:t>Significant Policies Applicable to the RFP</w:t>
      </w:r>
      <w:r>
        <w:tab/>
      </w:r>
      <w:r>
        <w:fldChar w:fldCharType="begin"/>
      </w:r>
      <w:r>
        <w:instrText xml:space="preserve"> PAGEREF _Toc153074615 \h </w:instrText>
      </w:r>
      <w:r>
        <w:fldChar w:fldCharType="separate"/>
      </w:r>
      <w:r w:rsidR="002116EB">
        <w:t>6</w:t>
      </w:r>
      <w:r>
        <w:fldChar w:fldCharType="end"/>
      </w:r>
    </w:p>
    <w:p w:rsidR="00F54AB5" w:rsidRDefault="00F54AB5">
      <w:pPr>
        <w:pStyle w:val="TOC2"/>
        <w:rPr>
          <w:rFonts w:ascii="Times New Roman" w:hAnsi="Times New Roman"/>
          <w:sz w:val="24"/>
          <w:szCs w:val="24"/>
          <w:lang w:val="en-US"/>
        </w:rPr>
      </w:pPr>
      <w:r>
        <w:t>1.11.</w:t>
      </w:r>
      <w:r>
        <w:rPr>
          <w:rFonts w:ascii="Times New Roman" w:hAnsi="Times New Roman"/>
          <w:sz w:val="24"/>
          <w:szCs w:val="24"/>
          <w:lang w:val="en-US"/>
        </w:rPr>
        <w:tab/>
      </w:r>
      <w:r>
        <w:t>Proposal Evaluation</w:t>
      </w:r>
      <w:r>
        <w:tab/>
      </w:r>
      <w:r>
        <w:fldChar w:fldCharType="begin"/>
      </w:r>
      <w:r>
        <w:instrText xml:space="preserve"> PAGEREF _Toc153074616 \h </w:instrText>
      </w:r>
      <w:r>
        <w:fldChar w:fldCharType="separate"/>
      </w:r>
      <w:r w:rsidR="002116EB">
        <w:t>6</w:t>
      </w:r>
      <w:r>
        <w:fldChar w:fldCharType="end"/>
      </w:r>
    </w:p>
    <w:p w:rsidR="00F54AB5" w:rsidRDefault="00F54AB5">
      <w:pPr>
        <w:pStyle w:val="TOC1"/>
        <w:rPr>
          <w:rFonts w:ascii="Times New Roman" w:hAnsi="Times New Roman" w:cs="Times New Roman"/>
          <w:b w:val="0"/>
          <w:bCs w:val="0"/>
          <w:sz w:val="24"/>
          <w:szCs w:val="24"/>
          <w:lang w:val="en-US"/>
        </w:rPr>
      </w:pPr>
      <w:r>
        <w:t>2.0</w:t>
      </w:r>
      <w:r>
        <w:rPr>
          <w:rFonts w:ascii="Times New Roman" w:hAnsi="Times New Roman" w:cs="Times New Roman"/>
          <w:b w:val="0"/>
          <w:bCs w:val="0"/>
          <w:sz w:val="24"/>
          <w:szCs w:val="24"/>
          <w:lang w:val="en-US"/>
        </w:rPr>
        <w:tab/>
      </w:r>
      <w:r>
        <w:t>Project Administration</w:t>
      </w:r>
      <w:r>
        <w:tab/>
      </w:r>
      <w:r>
        <w:fldChar w:fldCharType="begin"/>
      </w:r>
      <w:r>
        <w:instrText xml:space="preserve"> PAGEREF _Toc153074617 \h </w:instrText>
      </w:r>
      <w:r>
        <w:fldChar w:fldCharType="separate"/>
      </w:r>
      <w:r w:rsidR="002116EB">
        <w:t>10</w:t>
      </w:r>
      <w:r>
        <w:fldChar w:fldCharType="end"/>
      </w:r>
    </w:p>
    <w:p w:rsidR="00F54AB5" w:rsidRDefault="00F54AB5">
      <w:pPr>
        <w:pStyle w:val="TOC2"/>
        <w:rPr>
          <w:rFonts w:ascii="Times New Roman" w:hAnsi="Times New Roman"/>
          <w:sz w:val="24"/>
          <w:szCs w:val="24"/>
          <w:lang w:val="en-US"/>
        </w:rPr>
      </w:pPr>
      <w:r>
        <w:t>2.1.</w:t>
      </w:r>
      <w:r>
        <w:rPr>
          <w:rFonts w:ascii="Times New Roman" w:hAnsi="Times New Roman"/>
          <w:sz w:val="24"/>
          <w:szCs w:val="24"/>
          <w:lang w:val="en-US"/>
        </w:rPr>
        <w:tab/>
      </w:r>
      <w:r>
        <w:t>Process for Completion of Network</w:t>
      </w:r>
      <w:r>
        <w:tab/>
      </w:r>
      <w:r>
        <w:fldChar w:fldCharType="begin"/>
      </w:r>
      <w:r>
        <w:instrText xml:space="preserve"> PAGEREF _Toc153074618 \h </w:instrText>
      </w:r>
      <w:r>
        <w:fldChar w:fldCharType="separate"/>
      </w:r>
      <w:r w:rsidR="002116EB">
        <w:t>10</w:t>
      </w:r>
      <w:r>
        <w:fldChar w:fldCharType="end"/>
      </w:r>
    </w:p>
    <w:p w:rsidR="00F54AB5" w:rsidRDefault="00F54AB5">
      <w:pPr>
        <w:pStyle w:val="TOC2"/>
        <w:rPr>
          <w:rFonts w:ascii="Times New Roman" w:hAnsi="Times New Roman"/>
          <w:sz w:val="24"/>
          <w:szCs w:val="24"/>
          <w:lang w:val="en-US"/>
        </w:rPr>
      </w:pPr>
      <w:r>
        <w:t>2.2.</w:t>
      </w:r>
      <w:r>
        <w:rPr>
          <w:rFonts w:ascii="Times New Roman" w:hAnsi="Times New Roman"/>
          <w:sz w:val="24"/>
          <w:szCs w:val="24"/>
          <w:lang w:val="en-US"/>
        </w:rPr>
        <w:tab/>
      </w:r>
      <w:r>
        <w:t>Expectations of Successful Respondents</w:t>
      </w:r>
      <w:r>
        <w:tab/>
      </w:r>
      <w:r>
        <w:fldChar w:fldCharType="begin"/>
      </w:r>
      <w:r>
        <w:instrText xml:space="preserve"> PAGEREF _Toc153074619 \h </w:instrText>
      </w:r>
      <w:r>
        <w:fldChar w:fldCharType="separate"/>
      </w:r>
      <w:r w:rsidR="002116EB">
        <w:t>10</w:t>
      </w:r>
      <w:r>
        <w:fldChar w:fldCharType="end"/>
      </w:r>
    </w:p>
    <w:p w:rsidR="00F54AB5" w:rsidRDefault="00F54AB5">
      <w:pPr>
        <w:pStyle w:val="TOC1"/>
        <w:rPr>
          <w:rFonts w:ascii="Times New Roman" w:hAnsi="Times New Roman" w:cs="Times New Roman"/>
          <w:b w:val="0"/>
          <w:bCs w:val="0"/>
          <w:sz w:val="24"/>
          <w:szCs w:val="24"/>
          <w:lang w:val="en-US"/>
        </w:rPr>
      </w:pPr>
      <w:r>
        <w:t>3.0</w:t>
      </w:r>
      <w:r>
        <w:rPr>
          <w:rFonts w:ascii="Times New Roman" w:hAnsi="Times New Roman" w:cs="Times New Roman"/>
          <w:b w:val="0"/>
          <w:bCs w:val="0"/>
          <w:sz w:val="24"/>
          <w:szCs w:val="24"/>
          <w:lang w:val="en-US"/>
        </w:rPr>
        <w:tab/>
      </w:r>
      <w:r>
        <w:t>Community Overview</w:t>
      </w:r>
      <w:r>
        <w:tab/>
      </w:r>
      <w:r>
        <w:fldChar w:fldCharType="begin"/>
      </w:r>
      <w:r>
        <w:instrText xml:space="preserve"> PAGEREF _Toc153074620 \h </w:instrText>
      </w:r>
      <w:r>
        <w:fldChar w:fldCharType="separate"/>
      </w:r>
      <w:r w:rsidR="002116EB">
        <w:t>11</w:t>
      </w:r>
      <w:r>
        <w:fldChar w:fldCharType="end"/>
      </w:r>
    </w:p>
    <w:p w:rsidR="00F54AB5" w:rsidRDefault="00F54AB5">
      <w:pPr>
        <w:pStyle w:val="TOC2"/>
        <w:rPr>
          <w:rFonts w:ascii="Times New Roman" w:hAnsi="Times New Roman"/>
          <w:sz w:val="24"/>
          <w:szCs w:val="24"/>
          <w:lang w:val="en-US"/>
        </w:rPr>
      </w:pPr>
      <w:r>
        <w:t>3.1.</w:t>
      </w:r>
      <w:r>
        <w:rPr>
          <w:rFonts w:ascii="Times New Roman" w:hAnsi="Times New Roman"/>
          <w:sz w:val="24"/>
          <w:szCs w:val="24"/>
          <w:lang w:val="en-US"/>
        </w:rPr>
        <w:tab/>
      </w:r>
      <w:r>
        <w:t>Community Description</w:t>
      </w:r>
      <w:r>
        <w:tab/>
      </w:r>
      <w:r>
        <w:fldChar w:fldCharType="begin"/>
      </w:r>
      <w:r>
        <w:instrText xml:space="preserve"> PAGEREF _Toc153074621 \h </w:instrText>
      </w:r>
      <w:r>
        <w:fldChar w:fldCharType="separate"/>
      </w:r>
      <w:r w:rsidR="002116EB">
        <w:t>11</w:t>
      </w:r>
      <w:r>
        <w:fldChar w:fldCharType="end"/>
      </w:r>
    </w:p>
    <w:p w:rsidR="00F54AB5" w:rsidRDefault="00F54AB5">
      <w:pPr>
        <w:pStyle w:val="TOC2"/>
        <w:rPr>
          <w:rFonts w:ascii="Times New Roman" w:hAnsi="Times New Roman"/>
          <w:sz w:val="24"/>
          <w:szCs w:val="24"/>
          <w:lang w:val="en-US"/>
        </w:rPr>
      </w:pPr>
      <w:r>
        <w:t>3.2.</w:t>
      </w:r>
      <w:r>
        <w:rPr>
          <w:rFonts w:ascii="Times New Roman" w:hAnsi="Times New Roman"/>
          <w:sz w:val="24"/>
          <w:szCs w:val="24"/>
          <w:lang w:val="en-US"/>
        </w:rPr>
        <w:tab/>
      </w:r>
      <w:r>
        <w:t>Current Connectivity</w:t>
      </w:r>
      <w:r>
        <w:tab/>
      </w:r>
      <w:r>
        <w:fldChar w:fldCharType="begin"/>
      </w:r>
      <w:r>
        <w:instrText xml:space="preserve"> PAGEREF _Toc153074622 \h </w:instrText>
      </w:r>
      <w:r>
        <w:fldChar w:fldCharType="separate"/>
      </w:r>
      <w:r w:rsidR="002116EB">
        <w:t>11</w:t>
      </w:r>
      <w:r>
        <w:fldChar w:fldCharType="end"/>
      </w:r>
    </w:p>
    <w:p w:rsidR="00F54AB5" w:rsidRDefault="00F54AB5">
      <w:pPr>
        <w:pStyle w:val="TOC2"/>
        <w:rPr>
          <w:rFonts w:ascii="Times New Roman" w:hAnsi="Times New Roman"/>
          <w:sz w:val="24"/>
          <w:szCs w:val="24"/>
          <w:lang w:val="en-US"/>
        </w:rPr>
      </w:pPr>
      <w:r>
        <w:t>3.3.</w:t>
      </w:r>
      <w:r>
        <w:rPr>
          <w:rFonts w:ascii="Times New Roman" w:hAnsi="Times New Roman"/>
          <w:sz w:val="24"/>
          <w:szCs w:val="24"/>
          <w:lang w:val="en-US"/>
        </w:rPr>
        <w:tab/>
      </w:r>
      <w:r>
        <w:t>Public Building Locations</w:t>
      </w:r>
      <w:r>
        <w:tab/>
      </w:r>
      <w:r>
        <w:fldChar w:fldCharType="begin"/>
      </w:r>
      <w:r>
        <w:instrText xml:space="preserve"> PAGEREF _Toc153074623 \h </w:instrText>
      </w:r>
      <w:r>
        <w:fldChar w:fldCharType="separate"/>
      </w:r>
      <w:r w:rsidR="002116EB">
        <w:t>11</w:t>
      </w:r>
      <w:r>
        <w:fldChar w:fldCharType="end"/>
      </w:r>
    </w:p>
    <w:p w:rsidR="00F54AB5" w:rsidRDefault="00F54AB5">
      <w:pPr>
        <w:pStyle w:val="TOC1"/>
        <w:rPr>
          <w:rFonts w:ascii="Times New Roman" w:hAnsi="Times New Roman" w:cs="Times New Roman"/>
          <w:b w:val="0"/>
          <w:bCs w:val="0"/>
          <w:sz w:val="24"/>
          <w:szCs w:val="24"/>
          <w:lang w:val="en-US"/>
        </w:rPr>
      </w:pPr>
      <w:r>
        <w:t>4.0</w:t>
      </w:r>
      <w:r>
        <w:rPr>
          <w:rFonts w:ascii="Times New Roman" w:hAnsi="Times New Roman" w:cs="Times New Roman"/>
          <w:b w:val="0"/>
          <w:bCs w:val="0"/>
          <w:sz w:val="24"/>
          <w:szCs w:val="24"/>
          <w:lang w:val="en-US"/>
        </w:rPr>
        <w:tab/>
      </w:r>
      <w:r>
        <w:t>Technical Requirements</w:t>
      </w:r>
      <w:r>
        <w:tab/>
      </w:r>
      <w:r>
        <w:fldChar w:fldCharType="begin"/>
      </w:r>
      <w:r>
        <w:instrText xml:space="preserve"> PAGEREF _Toc153074624 \h </w:instrText>
      </w:r>
      <w:r>
        <w:fldChar w:fldCharType="separate"/>
      </w:r>
      <w:r w:rsidR="002116EB">
        <w:t>12</w:t>
      </w:r>
      <w:r>
        <w:fldChar w:fldCharType="end"/>
      </w:r>
    </w:p>
    <w:p w:rsidR="00F54AB5" w:rsidRDefault="00F54AB5">
      <w:pPr>
        <w:pStyle w:val="TOC2"/>
        <w:rPr>
          <w:rFonts w:ascii="Times New Roman" w:hAnsi="Times New Roman"/>
          <w:sz w:val="24"/>
          <w:szCs w:val="24"/>
          <w:lang w:val="en-US"/>
        </w:rPr>
      </w:pPr>
      <w:r>
        <w:t>4.1.</w:t>
      </w:r>
      <w:r>
        <w:rPr>
          <w:rFonts w:ascii="Times New Roman" w:hAnsi="Times New Roman"/>
          <w:sz w:val="24"/>
          <w:szCs w:val="24"/>
          <w:lang w:val="en-US"/>
        </w:rPr>
        <w:tab/>
      </w:r>
      <w:r>
        <w:t>Goals and Objectives</w:t>
      </w:r>
      <w:r>
        <w:tab/>
      </w:r>
      <w:r>
        <w:fldChar w:fldCharType="begin"/>
      </w:r>
      <w:r>
        <w:instrText xml:space="preserve"> PAGEREF _Toc153074625 \h </w:instrText>
      </w:r>
      <w:r>
        <w:fldChar w:fldCharType="separate"/>
      </w:r>
      <w:r w:rsidR="002116EB">
        <w:t>12</w:t>
      </w:r>
      <w:r>
        <w:fldChar w:fldCharType="end"/>
      </w:r>
    </w:p>
    <w:p w:rsidR="00F54AB5" w:rsidRDefault="00F54AB5">
      <w:pPr>
        <w:pStyle w:val="TOC2"/>
        <w:rPr>
          <w:rFonts w:ascii="Times New Roman" w:hAnsi="Times New Roman"/>
          <w:sz w:val="24"/>
          <w:szCs w:val="24"/>
          <w:lang w:val="en-US"/>
        </w:rPr>
      </w:pPr>
      <w:r>
        <w:t>4.2.</w:t>
      </w:r>
      <w:r>
        <w:rPr>
          <w:rFonts w:ascii="Times New Roman" w:hAnsi="Times New Roman"/>
          <w:sz w:val="24"/>
          <w:szCs w:val="24"/>
          <w:lang w:val="en-US"/>
        </w:rPr>
        <w:tab/>
      </w:r>
      <w:r>
        <w:t>General System Characteristics</w:t>
      </w:r>
      <w:r>
        <w:tab/>
      </w:r>
      <w:r>
        <w:fldChar w:fldCharType="begin"/>
      </w:r>
      <w:r>
        <w:instrText xml:space="preserve"> PAGEREF _Toc153074626 \h </w:instrText>
      </w:r>
      <w:r>
        <w:fldChar w:fldCharType="separate"/>
      </w:r>
      <w:r w:rsidR="002116EB">
        <w:t>12</w:t>
      </w:r>
      <w:r>
        <w:fldChar w:fldCharType="end"/>
      </w:r>
    </w:p>
    <w:p w:rsidR="00F54AB5" w:rsidRDefault="00F54AB5">
      <w:pPr>
        <w:pStyle w:val="TOC3"/>
        <w:rPr>
          <w:rFonts w:ascii="Times New Roman" w:hAnsi="Times New Roman"/>
          <w:i w:val="0"/>
          <w:sz w:val="24"/>
          <w:lang w:val="en-US"/>
        </w:rPr>
      </w:pPr>
      <w:r>
        <w:t>4.2.1.</w:t>
      </w:r>
      <w:r>
        <w:rPr>
          <w:rFonts w:ascii="Times New Roman" w:hAnsi="Times New Roman"/>
          <w:i w:val="0"/>
          <w:sz w:val="24"/>
          <w:lang w:val="en-US"/>
        </w:rPr>
        <w:tab/>
      </w:r>
      <w:r>
        <w:t>Operational Features</w:t>
      </w:r>
      <w:r>
        <w:tab/>
      </w:r>
      <w:r>
        <w:fldChar w:fldCharType="begin"/>
      </w:r>
      <w:r>
        <w:instrText xml:space="preserve"> PAGEREF _Toc153074627 \h </w:instrText>
      </w:r>
      <w:r>
        <w:fldChar w:fldCharType="separate"/>
      </w:r>
      <w:r w:rsidR="002116EB">
        <w:t>12</w:t>
      </w:r>
      <w:r>
        <w:fldChar w:fldCharType="end"/>
      </w:r>
    </w:p>
    <w:p w:rsidR="00F54AB5" w:rsidRDefault="00F54AB5">
      <w:pPr>
        <w:pStyle w:val="TOC3"/>
        <w:rPr>
          <w:rFonts w:ascii="Times New Roman" w:hAnsi="Times New Roman"/>
          <w:i w:val="0"/>
          <w:sz w:val="24"/>
          <w:lang w:val="en-US"/>
        </w:rPr>
      </w:pPr>
      <w:r>
        <w:t>4.2.2.</w:t>
      </w:r>
      <w:r>
        <w:rPr>
          <w:rFonts w:ascii="Times New Roman" w:hAnsi="Times New Roman"/>
          <w:i w:val="0"/>
          <w:sz w:val="24"/>
          <w:lang w:val="en-US"/>
        </w:rPr>
        <w:tab/>
      </w:r>
      <w:r>
        <w:t>Quality of Service</w:t>
      </w:r>
      <w:r>
        <w:tab/>
      </w:r>
      <w:r>
        <w:fldChar w:fldCharType="begin"/>
      </w:r>
      <w:r>
        <w:instrText xml:space="preserve"> PAGEREF _Toc153074628 \h </w:instrText>
      </w:r>
      <w:r>
        <w:fldChar w:fldCharType="separate"/>
      </w:r>
      <w:r w:rsidR="002116EB">
        <w:t>12</w:t>
      </w:r>
      <w:r>
        <w:fldChar w:fldCharType="end"/>
      </w:r>
    </w:p>
    <w:p w:rsidR="00F54AB5" w:rsidRDefault="00F54AB5">
      <w:pPr>
        <w:pStyle w:val="TOC3"/>
        <w:rPr>
          <w:rFonts w:ascii="Times New Roman" w:hAnsi="Times New Roman"/>
          <w:i w:val="0"/>
          <w:sz w:val="24"/>
          <w:lang w:val="en-US"/>
        </w:rPr>
      </w:pPr>
      <w:r>
        <w:t>4.2.3.</w:t>
      </w:r>
      <w:r>
        <w:rPr>
          <w:rFonts w:ascii="Times New Roman" w:hAnsi="Times New Roman"/>
          <w:i w:val="0"/>
          <w:sz w:val="24"/>
          <w:lang w:val="en-US"/>
        </w:rPr>
        <w:tab/>
      </w:r>
      <w:r>
        <w:t>Scalability</w:t>
      </w:r>
      <w:r>
        <w:tab/>
      </w:r>
      <w:r>
        <w:fldChar w:fldCharType="begin"/>
      </w:r>
      <w:r>
        <w:instrText xml:space="preserve"> PAGEREF _Toc153074629 \h </w:instrText>
      </w:r>
      <w:r>
        <w:fldChar w:fldCharType="separate"/>
      </w:r>
      <w:r w:rsidR="002116EB">
        <w:t>13</w:t>
      </w:r>
      <w:r>
        <w:fldChar w:fldCharType="end"/>
      </w:r>
    </w:p>
    <w:p w:rsidR="00F54AB5" w:rsidRDefault="00F54AB5">
      <w:pPr>
        <w:pStyle w:val="TOC3"/>
        <w:rPr>
          <w:rFonts w:ascii="Times New Roman" w:hAnsi="Times New Roman"/>
          <w:i w:val="0"/>
          <w:sz w:val="24"/>
          <w:lang w:val="en-US"/>
        </w:rPr>
      </w:pPr>
      <w:r>
        <w:t>4.2.4.</w:t>
      </w:r>
      <w:r>
        <w:rPr>
          <w:rFonts w:ascii="Times New Roman" w:hAnsi="Times New Roman"/>
          <w:i w:val="0"/>
          <w:sz w:val="24"/>
          <w:lang w:val="en-US"/>
        </w:rPr>
        <w:tab/>
      </w:r>
      <w:r>
        <w:t>Industry Standards</w:t>
      </w:r>
      <w:r>
        <w:tab/>
      </w:r>
      <w:r>
        <w:fldChar w:fldCharType="begin"/>
      </w:r>
      <w:r>
        <w:instrText xml:space="preserve"> PAGEREF _Toc153074630 \h </w:instrText>
      </w:r>
      <w:r>
        <w:fldChar w:fldCharType="separate"/>
      </w:r>
      <w:r w:rsidR="002116EB">
        <w:t>13</w:t>
      </w:r>
      <w:r>
        <w:fldChar w:fldCharType="end"/>
      </w:r>
    </w:p>
    <w:p w:rsidR="00F54AB5" w:rsidRDefault="00F54AB5">
      <w:pPr>
        <w:pStyle w:val="TOC3"/>
        <w:rPr>
          <w:rFonts w:ascii="Times New Roman" w:hAnsi="Times New Roman"/>
          <w:i w:val="0"/>
          <w:sz w:val="24"/>
          <w:lang w:val="en-US"/>
        </w:rPr>
      </w:pPr>
      <w:r>
        <w:t>4.2.5.</w:t>
      </w:r>
      <w:r>
        <w:rPr>
          <w:rFonts w:ascii="Times New Roman" w:hAnsi="Times New Roman"/>
          <w:i w:val="0"/>
          <w:sz w:val="24"/>
          <w:lang w:val="en-US"/>
        </w:rPr>
        <w:tab/>
      </w:r>
      <w:r>
        <w:t>Security and Privacy</w:t>
      </w:r>
      <w:r>
        <w:tab/>
      </w:r>
      <w:r>
        <w:fldChar w:fldCharType="begin"/>
      </w:r>
      <w:r>
        <w:instrText xml:space="preserve"> PAGEREF _Toc153074631 \h </w:instrText>
      </w:r>
      <w:r>
        <w:fldChar w:fldCharType="separate"/>
      </w:r>
      <w:r w:rsidR="002116EB">
        <w:t>13</w:t>
      </w:r>
      <w:r>
        <w:fldChar w:fldCharType="end"/>
      </w:r>
    </w:p>
    <w:p w:rsidR="00F54AB5" w:rsidRDefault="00F54AB5">
      <w:pPr>
        <w:pStyle w:val="TOC2"/>
        <w:rPr>
          <w:rFonts w:ascii="Times New Roman" w:hAnsi="Times New Roman"/>
          <w:sz w:val="24"/>
          <w:szCs w:val="24"/>
          <w:lang w:val="en-US"/>
        </w:rPr>
      </w:pPr>
      <w:r>
        <w:t>4.3.</w:t>
      </w:r>
      <w:r>
        <w:rPr>
          <w:rFonts w:ascii="Times New Roman" w:hAnsi="Times New Roman"/>
          <w:sz w:val="24"/>
          <w:szCs w:val="24"/>
          <w:lang w:val="en-US"/>
        </w:rPr>
        <w:tab/>
      </w:r>
      <w:r>
        <w:t>Performance Specifications</w:t>
      </w:r>
      <w:r>
        <w:tab/>
      </w:r>
      <w:r>
        <w:fldChar w:fldCharType="begin"/>
      </w:r>
      <w:r>
        <w:instrText xml:space="preserve"> PAGEREF _Toc153074632 \h </w:instrText>
      </w:r>
      <w:r>
        <w:fldChar w:fldCharType="separate"/>
      </w:r>
      <w:r w:rsidR="002116EB">
        <w:t>13</w:t>
      </w:r>
      <w:r>
        <w:fldChar w:fldCharType="end"/>
      </w:r>
    </w:p>
    <w:p w:rsidR="00F54AB5" w:rsidRDefault="00F54AB5">
      <w:pPr>
        <w:pStyle w:val="TOC3"/>
        <w:rPr>
          <w:rFonts w:ascii="Times New Roman" w:hAnsi="Times New Roman"/>
          <w:i w:val="0"/>
          <w:sz w:val="24"/>
          <w:lang w:val="en-US"/>
        </w:rPr>
      </w:pPr>
      <w:r>
        <w:t>4.3.1.</w:t>
      </w:r>
      <w:r>
        <w:rPr>
          <w:rFonts w:ascii="Times New Roman" w:hAnsi="Times New Roman"/>
          <w:i w:val="0"/>
          <w:sz w:val="24"/>
          <w:lang w:val="en-US"/>
        </w:rPr>
        <w:tab/>
      </w:r>
      <w:r>
        <w:t>General</w:t>
      </w:r>
      <w:r>
        <w:tab/>
      </w:r>
      <w:r>
        <w:fldChar w:fldCharType="begin"/>
      </w:r>
      <w:r>
        <w:instrText xml:space="preserve"> PAGEREF _Toc153074633 \h </w:instrText>
      </w:r>
      <w:r>
        <w:fldChar w:fldCharType="separate"/>
      </w:r>
      <w:r w:rsidR="002116EB">
        <w:t>13</w:t>
      </w:r>
      <w:r>
        <w:fldChar w:fldCharType="end"/>
      </w:r>
    </w:p>
    <w:p w:rsidR="00F54AB5" w:rsidRDefault="00F54AB5">
      <w:pPr>
        <w:pStyle w:val="TOC3"/>
        <w:rPr>
          <w:rFonts w:ascii="Times New Roman" w:hAnsi="Times New Roman"/>
          <w:i w:val="0"/>
          <w:sz w:val="24"/>
          <w:lang w:val="en-US"/>
        </w:rPr>
      </w:pPr>
      <w:r>
        <w:t>4.3.2.</w:t>
      </w:r>
      <w:r>
        <w:rPr>
          <w:rFonts w:ascii="Times New Roman" w:hAnsi="Times New Roman"/>
          <w:i w:val="0"/>
          <w:sz w:val="24"/>
          <w:lang w:val="en-US"/>
        </w:rPr>
        <w:tab/>
      </w:r>
      <w:r>
        <w:t>Codes and Standards</w:t>
      </w:r>
      <w:r>
        <w:tab/>
      </w:r>
      <w:r>
        <w:fldChar w:fldCharType="begin"/>
      </w:r>
      <w:r>
        <w:instrText xml:space="preserve"> PAGEREF _Toc153074634 \h </w:instrText>
      </w:r>
      <w:r>
        <w:fldChar w:fldCharType="separate"/>
      </w:r>
      <w:r w:rsidR="002116EB">
        <w:t>14</w:t>
      </w:r>
      <w:r>
        <w:fldChar w:fldCharType="end"/>
      </w:r>
    </w:p>
    <w:p w:rsidR="00F54AB5" w:rsidRDefault="00F54AB5">
      <w:pPr>
        <w:pStyle w:val="TOC3"/>
        <w:rPr>
          <w:rFonts w:ascii="Times New Roman" w:hAnsi="Times New Roman"/>
          <w:i w:val="0"/>
          <w:sz w:val="24"/>
          <w:lang w:val="en-US"/>
        </w:rPr>
      </w:pPr>
      <w:r>
        <w:t>4.3.3.</w:t>
      </w:r>
      <w:r>
        <w:rPr>
          <w:rFonts w:ascii="Times New Roman" w:hAnsi="Times New Roman"/>
          <w:i w:val="0"/>
          <w:sz w:val="24"/>
          <w:lang w:val="en-US"/>
        </w:rPr>
        <w:tab/>
      </w:r>
      <w:r>
        <w:t>Proposed Broadband Service Descriptions</w:t>
      </w:r>
      <w:r>
        <w:tab/>
      </w:r>
      <w:r>
        <w:fldChar w:fldCharType="begin"/>
      </w:r>
      <w:r>
        <w:instrText xml:space="preserve"> PAGEREF _Toc153074635 \h </w:instrText>
      </w:r>
      <w:r>
        <w:fldChar w:fldCharType="separate"/>
      </w:r>
      <w:r w:rsidR="002116EB">
        <w:t>14</w:t>
      </w:r>
      <w:r>
        <w:fldChar w:fldCharType="end"/>
      </w:r>
    </w:p>
    <w:p w:rsidR="00F54AB5" w:rsidRDefault="00F54AB5">
      <w:pPr>
        <w:pStyle w:val="TOC3"/>
        <w:rPr>
          <w:rFonts w:ascii="Times New Roman" w:hAnsi="Times New Roman"/>
          <w:i w:val="0"/>
          <w:sz w:val="24"/>
          <w:lang w:val="en-US"/>
        </w:rPr>
      </w:pPr>
      <w:r>
        <w:t>4.3.4.</w:t>
      </w:r>
      <w:r>
        <w:rPr>
          <w:rFonts w:ascii="Times New Roman" w:hAnsi="Times New Roman"/>
          <w:i w:val="0"/>
          <w:sz w:val="24"/>
          <w:lang w:val="en-US"/>
        </w:rPr>
        <w:tab/>
      </w:r>
      <w:r>
        <w:t>Sustainability and Support</w:t>
      </w:r>
      <w:r>
        <w:tab/>
      </w:r>
      <w:r>
        <w:fldChar w:fldCharType="begin"/>
      </w:r>
      <w:r>
        <w:instrText xml:space="preserve"> PAGEREF _Toc153074639 \h </w:instrText>
      </w:r>
      <w:r>
        <w:fldChar w:fldCharType="separate"/>
      </w:r>
      <w:r w:rsidR="002116EB">
        <w:t>14</w:t>
      </w:r>
      <w:r>
        <w:fldChar w:fldCharType="end"/>
      </w:r>
    </w:p>
    <w:p w:rsidR="00F54AB5" w:rsidRDefault="00F54AB5">
      <w:pPr>
        <w:pStyle w:val="TOC3"/>
        <w:rPr>
          <w:rFonts w:ascii="Times New Roman" w:hAnsi="Times New Roman"/>
          <w:i w:val="0"/>
          <w:sz w:val="24"/>
          <w:lang w:val="en-US"/>
        </w:rPr>
      </w:pPr>
      <w:r>
        <w:t>4.3.5.</w:t>
      </w:r>
      <w:r>
        <w:rPr>
          <w:rFonts w:ascii="Times New Roman" w:hAnsi="Times New Roman"/>
          <w:i w:val="0"/>
          <w:sz w:val="24"/>
          <w:lang w:val="en-US"/>
        </w:rPr>
        <w:tab/>
      </w:r>
      <w:r>
        <w:t>Failure Modes and Redundancy</w:t>
      </w:r>
      <w:r>
        <w:tab/>
      </w:r>
      <w:r>
        <w:fldChar w:fldCharType="begin"/>
      </w:r>
      <w:r>
        <w:instrText xml:space="preserve"> PAGEREF _Toc153074640 \h </w:instrText>
      </w:r>
      <w:r>
        <w:fldChar w:fldCharType="separate"/>
      </w:r>
      <w:r w:rsidR="002116EB">
        <w:t>15</w:t>
      </w:r>
      <w:r>
        <w:fldChar w:fldCharType="end"/>
      </w:r>
    </w:p>
    <w:p w:rsidR="00F54AB5" w:rsidRDefault="00F54AB5">
      <w:pPr>
        <w:pStyle w:val="TOC2"/>
        <w:rPr>
          <w:rFonts w:ascii="Times New Roman" w:hAnsi="Times New Roman"/>
          <w:sz w:val="24"/>
          <w:szCs w:val="24"/>
          <w:lang w:val="en-US"/>
        </w:rPr>
      </w:pPr>
      <w:r>
        <w:t>4.4.</w:t>
      </w:r>
      <w:r>
        <w:rPr>
          <w:rFonts w:ascii="Times New Roman" w:hAnsi="Times New Roman"/>
          <w:sz w:val="24"/>
          <w:szCs w:val="24"/>
          <w:lang w:val="en-US"/>
        </w:rPr>
        <w:tab/>
      </w:r>
      <w:r>
        <w:t>Respondent Requirements</w:t>
      </w:r>
      <w:r>
        <w:tab/>
      </w:r>
      <w:r>
        <w:fldChar w:fldCharType="begin"/>
      </w:r>
      <w:r>
        <w:instrText xml:space="preserve"> PAGEREF _Toc153074641 \h </w:instrText>
      </w:r>
      <w:r>
        <w:fldChar w:fldCharType="separate"/>
      </w:r>
      <w:r w:rsidR="002116EB">
        <w:t>15</w:t>
      </w:r>
      <w:r>
        <w:fldChar w:fldCharType="end"/>
      </w:r>
    </w:p>
    <w:p w:rsidR="00F54AB5" w:rsidRDefault="00F54AB5">
      <w:pPr>
        <w:pStyle w:val="TOC3"/>
        <w:rPr>
          <w:rFonts w:ascii="Times New Roman" w:hAnsi="Times New Roman"/>
          <w:i w:val="0"/>
          <w:sz w:val="24"/>
          <w:lang w:val="en-US"/>
        </w:rPr>
      </w:pPr>
      <w:r>
        <w:t>4.4.1.</w:t>
      </w:r>
      <w:r>
        <w:rPr>
          <w:rFonts w:ascii="Times New Roman" w:hAnsi="Times New Roman"/>
          <w:i w:val="0"/>
          <w:sz w:val="24"/>
          <w:lang w:val="en-US"/>
        </w:rPr>
        <w:tab/>
      </w:r>
      <w:r>
        <w:t>General</w:t>
      </w:r>
      <w:r>
        <w:tab/>
      </w:r>
      <w:r>
        <w:fldChar w:fldCharType="begin"/>
      </w:r>
      <w:r>
        <w:instrText xml:space="preserve"> PAGEREF _Toc153074642 \h </w:instrText>
      </w:r>
      <w:r>
        <w:fldChar w:fldCharType="separate"/>
      </w:r>
      <w:r w:rsidR="002116EB">
        <w:t>15</w:t>
      </w:r>
      <w:r>
        <w:fldChar w:fldCharType="end"/>
      </w:r>
    </w:p>
    <w:p w:rsidR="00F54AB5" w:rsidRDefault="00F54AB5">
      <w:pPr>
        <w:pStyle w:val="TOC2"/>
        <w:rPr>
          <w:rFonts w:ascii="Times New Roman" w:hAnsi="Times New Roman"/>
          <w:sz w:val="24"/>
          <w:szCs w:val="24"/>
          <w:lang w:val="en-US"/>
        </w:rPr>
      </w:pPr>
      <w:r>
        <w:t>4.5.</w:t>
      </w:r>
      <w:r>
        <w:rPr>
          <w:rFonts w:ascii="Times New Roman" w:hAnsi="Times New Roman"/>
          <w:sz w:val="24"/>
          <w:szCs w:val="24"/>
          <w:lang w:val="en-US"/>
        </w:rPr>
        <w:tab/>
      </w:r>
      <w:r>
        <w:t>Transmission Requirements</w:t>
      </w:r>
      <w:r>
        <w:tab/>
      </w:r>
      <w:r>
        <w:fldChar w:fldCharType="begin"/>
      </w:r>
      <w:r>
        <w:instrText xml:space="preserve"> PAGEREF _Toc153074643 \h </w:instrText>
      </w:r>
      <w:r>
        <w:fldChar w:fldCharType="separate"/>
      </w:r>
      <w:r w:rsidR="002116EB">
        <w:t>15</w:t>
      </w:r>
      <w:r>
        <w:fldChar w:fldCharType="end"/>
      </w:r>
    </w:p>
    <w:p w:rsidR="00F54AB5" w:rsidRDefault="00F54AB5">
      <w:pPr>
        <w:pStyle w:val="TOC2"/>
        <w:rPr>
          <w:rFonts w:ascii="Times New Roman" w:hAnsi="Times New Roman"/>
          <w:sz w:val="24"/>
          <w:szCs w:val="24"/>
          <w:lang w:val="en-US"/>
        </w:rPr>
      </w:pPr>
      <w:r>
        <w:t>4.6.</w:t>
      </w:r>
      <w:r>
        <w:rPr>
          <w:rFonts w:ascii="Times New Roman" w:hAnsi="Times New Roman"/>
          <w:sz w:val="24"/>
          <w:szCs w:val="24"/>
          <w:lang w:val="en-US"/>
        </w:rPr>
        <w:tab/>
      </w:r>
      <w:r>
        <w:t>Access Requirements</w:t>
      </w:r>
      <w:r>
        <w:tab/>
      </w:r>
      <w:r>
        <w:fldChar w:fldCharType="begin"/>
      </w:r>
      <w:r>
        <w:instrText xml:space="preserve"> PAGEREF _Toc153074644 \h </w:instrText>
      </w:r>
      <w:r>
        <w:fldChar w:fldCharType="separate"/>
      </w:r>
      <w:r w:rsidR="002116EB">
        <w:t>16</w:t>
      </w:r>
      <w:r>
        <w:fldChar w:fldCharType="end"/>
      </w:r>
    </w:p>
    <w:p w:rsidR="00F54AB5" w:rsidRDefault="00F54AB5">
      <w:pPr>
        <w:pStyle w:val="TOC1"/>
        <w:rPr>
          <w:rFonts w:ascii="Times New Roman" w:hAnsi="Times New Roman" w:cs="Times New Roman"/>
          <w:b w:val="0"/>
          <w:bCs w:val="0"/>
          <w:sz w:val="24"/>
          <w:szCs w:val="24"/>
          <w:lang w:val="en-US"/>
        </w:rPr>
      </w:pPr>
      <w:r>
        <w:t>5.0</w:t>
      </w:r>
      <w:r>
        <w:rPr>
          <w:rFonts w:ascii="Times New Roman" w:hAnsi="Times New Roman" w:cs="Times New Roman"/>
          <w:b w:val="0"/>
          <w:bCs w:val="0"/>
          <w:sz w:val="24"/>
          <w:szCs w:val="24"/>
          <w:lang w:val="en-US"/>
        </w:rPr>
        <w:tab/>
      </w:r>
      <w:r>
        <w:t>Project Management and Support</w:t>
      </w:r>
      <w:r>
        <w:tab/>
      </w:r>
      <w:r>
        <w:fldChar w:fldCharType="begin"/>
      </w:r>
      <w:r>
        <w:instrText xml:space="preserve"> PAGEREF _Toc153074645 \h </w:instrText>
      </w:r>
      <w:r>
        <w:fldChar w:fldCharType="separate"/>
      </w:r>
      <w:r w:rsidR="002116EB">
        <w:t>17</w:t>
      </w:r>
      <w:r>
        <w:fldChar w:fldCharType="end"/>
      </w:r>
    </w:p>
    <w:p w:rsidR="00F54AB5" w:rsidRDefault="00F54AB5">
      <w:pPr>
        <w:pStyle w:val="TOC2"/>
        <w:rPr>
          <w:rFonts w:ascii="Times New Roman" w:hAnsi="Times New Roman"/>
          <w:sz w:val="24"/>
          <w:szCs w:val="24"/>
          <w:lang w:val="en-US"/>
        </w:rPr>
      </w:pPr>
      <w:r>
        <w:t>5.1.</w:t>
      </w:r>
      <w:r>
        <w:rPr>
          <w:rFonts w:ascii="Times New Roman" w:hAnsi="Times New Roman"/>
          <w:sz w:val="24"/>
          <w:szCs w:val="24"/>
          <w:lang w:val="en-US"/>
        </w:rPr>
        <w:tab/>
      </w:r>
      <w:r>
        <w:t>Respondent Support and Network Management Requirements</w:t>
      </w:r>
      <w:r>
        <w:tab/>
      </w:r>
      <w:r>
        <w:fldChar w:fldCharType="begin"/>
      </w:r>
      <w:r>
        <w:instrText xml:space="preserve"> PAGEREF _Toc153074646 \h </w:instrText>
      </w:r>
      <w:r>
        <w:fldChar w:fldCharType="separate"/>
      </w:r>
      <w:r w:rsidR="002116EB">
        <w:t>17</w:t>
      </w:r>
      <w:r>
        <w:fldChar w:fldCharType="end"/>
      </w:r>
    </w:p>
    <w:p w:rsidR="00F54AB5" w:rsidRDefault="00F54AB5">
      <w:pPr>
        <w:pStyle w:val="TOC2"/>
        <w:rPr>
          <w:rFonts w:ascii="Times New Roman" w:hAnsi="Times New Roman"/>
          <w:sz w:val="24"/>
          <w:szCs w:val="24"/>
          <w:lang w:val="en-US"/>
        </w:rPr>
      </w:pPr>
      <w:r>
        <w:t>5.2.</w:t>
      </w:r>
      <w:r>
        <w:rPr>
          <w:rFonts w:ascii="Times New Roman" w:hAnsi="Times New Roman"/>
          <w:sz w:val="24"/>
          <w:szCs w:val="24"/>
          <w:lang w:val="en-US"/>
        </w:rPr>
        <w:tab/>
      </w:r>
      <w:r>
        <w:t>Project Schedule</w:t>
      </w:r>
      <w:r>
        <w:tab/>
      </w:r>
      <w:r>
        <w:fldChar w:fldCharType="begin"/>
      </w:r>
      <w:r>
        <w:instrText xml:space="preserve"> PAGEREF _Toc153074647 \h </w:instrText>
      </w:r>
      <w:r>
        <w:fldChar w:fldCharType="separate"/>
      </w:r>
      <w:r w:rsidR="002116EB">
        <w:t>17</w:t>
      </w:r>
      <w:r>
        <w:fldChar w:fldCharType="end"/>
      </w:r>
    </w:p>
    <w:p w:rsidR="00F54AB5" w:rsidRDefault="00F54AB5">
      <w:pPr>
        <w:pStyle w:val="TOC2"/>
        <w:rPr>
          <w:rFonts w:ascii="Times New Roman" w:hAnsi="Times New Roman"/>
          <w:sz w:val="24"/>
          <w:szCs w:val="24"/>
          <w:lang w:val="en-US"/>
        </w:rPr>
      </w:pPr>
      <w:r>
        <w:lastRenderedPageBreak/>
        <w:t>5.3.</w:t>
      </w:r>
      <w:r>
        <w:rPr>
          <w:rFonts w:ascii="Times New Roman" w:hAnsi="Times New Roman"/>
          <w:sz w:val="24"/>
          <w:szCs w:val="24"/>
          <w:lang w:val="en-US"/>
        </w:rPr>
        <w:tab/>
      </w:r>
      <w:r>
        <w:t>Installation</w:t>
      </w:r>
      <w:r>
        <w:tab/>
      </w:r>
      <w:r>
        <w:fldChar w:fldCharType="begin"/>
      </w:r>
      <w:r>
        <w:instrText xml:space="preserve"> PAGEREF _Toc153074651 \h </w:instrText>
      </w:r>
      <w:r>
        <w:fldChar w:fldCharType="separate"/>
      </w:r>
      <w:r w:rsidR="002116EB">
        <w:t>18</w:t>
      </w:r>
      <w:r>
        <w:fldChar w:fldCharType="end"/>
      </w:r>
    </w:p>
    <w:p w:rsidR="00F54AB5" w:rsidRDefault="00F54AB5">
      <w:pPr>
        <w:pStyle w:val="TOC2"/>
        <w:rPr>
          <w:rFonts w:ascii="Times New Roman" w:hAnsi="Times New Roman"/>
          <w:sz w:val="24"/>
          <w:szCs w:val="24"/>
          <w:lang w:val="en-US"/>
        </w:rPr>
      </w:pPr>
      <w:r>
        <w:t>5.4.</w:t>
      </w:r>
      <w:r>
        <w:rPr>
          <w:rFonts w:ascii="Times New Roman" w:hAnsi="Times New Roman"/>
          <w:sz w:val="24"/>
          <w:szCs w:val="24"/>
          <w:lang w:val="en-US"/>
        </w:rPr>
        <w:tab/>
      </w:r>
      <w:r>
        <w:t>Support Services</w:t>
      </w:r>
      <w:r>
        <w:tab/>
      </w:r>
      <w:r>
        <w:fldChar w:fldCharType="begin"/>
      </w:r>
      <w:r>
        <w:instrText xml:space="preserve"> PAGEREF _Toc153074654 \h </w:instrText>
      </w:r>
      <w:r>
        <w:fldChar w:fldCharType="separate"/>
      </w:r>
      <w:r w:rsidR="002116EB">
        <w:t>18</w:t>
      </w:r>
      <w:r>
        <w:fldChar w:fldCharType="end"/>
      </w:r>
    </w:p>
    <w:p w:rsidR="00F54AB5" w:rsidRDefault="00F54AB5">
      <w:pPr>
        <w:pStyle w:val="TOC2"/>
        <w:rPr>
          <w:rFonts w:ascii="Times New Roman" w:hAnsi="Times New Roman"/>
          <w:sz w:val="24"/>
          <w:szCs w:val="24"/>
          <w:lang w:val="en-US"/>
        </w:rPr>
      </w:pPr>
      <w:r>
        <w:rPr>
          <w:lang w:val="en-US"/>
        </w:rPr>
        <w:t>5.5.</w:t>
      </w:r>
      <w:r>
        <w:rPr>
          <w:rFonts w:ascii="Times New Roman" w:hAnsi="Times New Roman"/>
          <w:sz w:val="24"/>
          <w:szCs w:val="24"/>
          <w:lang w:val="en-US"/>
        </w:rPr>
        <w:tab/>
      </w:r>
      <w:r>
        <w:rPr>
          <w:lang w:val="en-US"/>
        </w:rPr>
        <w:t>Performance, Reliability and Availability</w:t>
      </w:r>
      <w:r>
        <w:tab/>
      </w:r>
      <w:r>
        <w:fldChar w:fldCharType="begin"/>
      </w:r>
      <w:r>
        <w:instrText xml:space="preserve"> PAGEREF _Toc153074655 \h </w:instrText>
      </w:r>
      <w:r>
        <w:fldChar w:fldCharType="separate"/>
      </w:r>
      <w:r w:rsidR="002116EB">
        <w:t>18</w:t>
      </w:r>
      <w:r>
        <w:fldChar w:fldCharType="end"/>
      </w:r>
    </w:p>
    <w:p w:rsidR="00F54AB5" w:rsidRDefault="00F54AB5">
      <w:pPr>
        <w:pStyle w:val="TOC2"/>
        <w:rPr>
          <w:rFonts w:ascii="Times New Roman" w:hAnsi="Times New Roman"/>
          <w:sz w:val="24"/>
          <w:szCs w:val="24"/>
          <w:lang w:val="en-US"/>
        </w:rPr>
      </w:pPr>
      <w:r>
        <w:rPr>
          <w:snapToGrid w:val="0"/>
          <w:lang w:val="en-US"/>
        </w:rPr>
        <w:t>5.6.</w:t>
      </w:r>
      <w:r>
        <w:rPr>
          <w:rFonts w:ascii="Times New Roman" w:hAnsi="Times New Roman"/>
          <w:sz w:val="24"/>
          <w:szCs w:val="24"/>
          <w:lang w:val="en-US"/>
        </w:rPr>
        <w:tab/>
      </w:r>
      <w:r>
        <w:rPr>
          <w:snapToGrid w:val="0"/>
          <w:lang w:val="en-US"/>
        </w:rPr>
        <w:t>Ongoing Maintenance Service and Agreement</w:t>
      </w:r>
      <w:r>
        <w:tab/>
      </w:r>
      <w:r>
        <w:fldChar w:fldCharType="begin"/>
      </w:r>
      <w:r>
        <w:instrText xml:space="preserve"> PAGEREF _Toc153074656 \h </w:instrText>
      </w:r>
      <w:r>
        <w:fldChar w:fldCharType="separate"/>
      </w:r>
      <w:r w:rsidR="002116EB">
        <w:t>19</w:t>
      </w:r>
      <w:r>
        <w:fldChar w:fldCharType="end"/>
      </w:r>
    </w:p>
    <w:p w:rsidR="00F54AB5" w:rsidRDefault="00F54AB5">
      <w:pPr>
        <w:pStyle w:val="TOC2"/>
        <w:rPr>
          <w:rFonts w:ascii="Times New Roman" w:hAnsi="Times New Roman"/>
          <w:sz w:val="24"/>
          <w:szCs w:val="24"/>
          <w:lang w:val="en-US"/>
        </w:rPr>
      </w:pPr>
      <w:r>
        <w:rPr>
          <w:snapToGrid w:val="0"/>
        </w:rPr>
        <w:t>5.7.</w:t>
      </w:r>
      <w:r>
        <w:rPr>
          <w:rFonts w:ascii="Times New Roman" w:hAnsi="Times New Roman"/>
          <w:sz w:val="24"/>
          <w:szCs w:val="24"/>
          <w:lang w:val="en-US"/>
        </w:rPr>
        <w:tab/>
      </w:r>
      <w:r>
        <w:rPr>
          <w:snapToGrid w:val="0"/>
        </w:rPr>
        <w:t>Training</w:t>
      </w:r>
      <w:r>
        <w:tab/>
      </w:r>
      <w:r>
        <w:fldChar w:fldCharType="begin"/>
      </w:r>
      <w:r>
        <w:instrText xml:space="preserve"> PAGEREF _Toc153074657 \h </w:instrText>
      </w:r>
      <w:r>
        <w:fldChar w:fldCharType="separate"/>
      </w:r>
      <w:r w:rsidR="002116EB">
        <w:t>19</w:t>
      </w:r>
      <w:r>
        <w:fldChar w:fldCharType="end"/>
      </w:r>
    </w:p>
    <w:p w:rsidR="00F54AB5" w:rsidRDefault="00F54AB5">
      <w:pPr>
        <w:pStyle w:val="TOC2"/>
        <w:rPr>
          <w:rFonts w:ascii="Times New Roman" w:hAnsi="Times New Roman"/>
          <w:sz w:val="24"/>
          <w:szCs w:val="24"/>
          <w:lang w:val="en-US"/>
        </w:rPr>
      </w:pPr>
      <w:r>
        <w:t>5.8.</w:t>
      </w:r>
      <w:r>
        <w:rPr>
          <w:rFonts w:ascii="Times New Roman" w:hAnsi="Times New Roman"/>
          <w:sz w:val="24"/>
          <w:szCs w:val="24"/>
          <w:lang w:val="en-US"/>
        </w:rPr>
        <w:tab/>
      </w:r>
      <w:r>
        <w:t>Billing</w:t>
      </w:r>
      <w:r>
        <w:tab/>
      </w:r>
      <w:r>
        <w:fldChar w:fldCharType="begin"/>
      </w:r>
      <w:r>
        <w:instrText xml:space="preserve"> PAGEREF _Toc153074658 \h </w:instrText>
      </w:r>
      <w:r>
        <w:fldChar w:fldCharType="separate"/>
      </w:r>
      <w:r w:rsidR="002116EB">
        <w:t>20</w:t>
      </w:r>
      <w:r>
        <w:fldChar w:fldCharType="end"/>
      </w:r>
    </w:p>
    <w:p w:rsidR="00F54AB5" w:rsidRDefault="00F54AB5">
      <w:pPr>
        <w:pStyle w:val="TOC1"/>
        <w:rPr>
          <w:rFonts w:ascii="Times New Roman" w:hAnsi="Times New Roman" w:cs="Times New Roman"/>
          <w:b w:val="0"/>
          <w:bCs w:val="0"/>
          <w:sz w:val="24"/>
          <w:szCs w:val="24"/>
          <w:lang w:val="en-US"/>
        </w:rPr>
      </w:pPr>
      <w:r>
        <w:rPr>
          <w:snapToGrid w:val="0"/>
          <w:lang w:val="en-US"/>
        </w:rPr>
        <w:t>6.0</w:t>
      </w:r>
      <w:r>
        <w:rPr>
          <w:rFonts w:ascii="Times New Roman" w:hAnsi="Times New Roman" w:cs="Times New Roman"/>
          <w:b w:val="0"/>
          <w:bCs w:val="0"/>
          <w:sz w:val="24"/>
          <w:szCs w:val="24"/>
          <w:lang w:val="en-US"/>
        </w:rPr>
        <w:tab/>
      </w:r>
      <w:r>
        <w:rPr>
          <w:snapToGrid w:val="0"/>
          <w:lang w:val="en-US"/>
        </w:rPr>
        <w:t>Respondent Qualifications and References</w:t>
      </w:r>
      <w:r>
        <w:tab/>
      </w:r>
      <w:r>
        <w:fldChar w:fldCharType="begin"/>
      </w:r>
      <w:r>
        <w:instrText xml:space="preserve"> PAGEREF _Toc153074659 \h </w:instrText>
      </w:r>
      <w:r>
        <w:fldChar w:fldCharType="separate"/>
      </w:r>
      <w:r w:rsidR="002116EB">
        <w:t>21</w:t>
      </w:r>
      <w:r>
        <w:fldChar w:fldCharType="end"/>
      </w:r>
    </w:p>
    <w:p w:rsidR="00F54AB5" w:rsidRDefault="00F54AB5">
      <w:pPr>
        <w:pStyle w:val="TOC1"/>
        <w:rPr>
          <w:rFonts w:ascii="Times New Roman" w:hAnsi="Times New Roman" w:cs="Times New Roman"/>
          <w:b w:val="0"/>
          <w:bCs w:val="0"/>
          <w:sz w:val="24"/>
          <w:szCs w:val="24"/>
          <w:lang w:val="en-US"/>
        </w:rPr>
      </w:pPr>
      <w:r>
        <w:t>7.0</w:t>
      </w:r>
      <w:r>
        <w:rPr>
          <w:rFonts w:ascii="Times New Roman" w:hAnsi="Times New Roman" w:cs="Times New Roman"/>
          <w:b w:val="0"/>
          <w:bCs w:val="0"/>
          <w:sz w:val="24"/>
          <w:szCs w:val="24"/>
          <w:lang w:val="en-US"/>
        </w:rPr>
        <w:tab/>
      </w:r>
      <w:r>
        <w:t>Estimated Revenue and Costs</w:t>
      </w:r>
      <w:r>
        <w:tab/>
      </w:r>
      <w:r>
        <w:fldChar w:fldCharType="begin"/>
      </w:r>
      <w:r>
        <w:instrText xml:space="preserve"> PAGEREF _Toc153074660 \h </w:instrText>
      </w:r>
      <w:r>
        <w:fldChar w:fldCharType="separate"/>
      </w:r>
      <w:r w:rsidR="002116EB">
        <w:t>22</w:t>
      </w:r>
      <w:r>
        <w:fldChar w:fldCharType="end"/>
      </w:r>
    </w:p>
    <w:p w:rsidR="00F54AB5" w:rsidRDefault="00F54AB5">
      <w:pPr>
        <w:pStyle w:val="TOC2"/>
        <w:rPr>
          <w:rFonts w:ascii="Times New Roman" w:hAnsi="Times New Roman"/>
          <w:sz w:val="24"/>
          <w:szCs w:val="24"/>
          <w:lang w:val="en-US"/>
        </w:rPr>
      </w:pPr>
      <w:r>
        <w:t>7.1.</w:t>
      </w:r>
      <w:r>
        <w:rPr>
          <w:rFonts w:ascii="Times New Roman" w:hAnsi="Times New Roman"/>
          <w:sz w:val="24"/>
          <w:szCs w:val="24"/>
          <w:lang w:val="en-US"/>
        </w:rPr>
        <w:tab/>
      </w:r>
      <w:r>
        <w:t>Projected System Viability and Sustainability</w:t>
      </w:r>
      <w:r>
        <w:tab/>
      </w:r>
      <w:r>
        <w:fldChar w:fldCharType="begin"/>
      </w:r>
      <w:r>
        <w:instrText xml:space="preserve"> PAGEREF _Toc153074661 \h </w:instrText>
      </w:r>
      <w:r>
        <w:fldChar w:fldCharType="separate"/>
      </w:r>
      <w:r w:rsidR="002116EB">
        <w:t>22</w:t>
      </w:r>
      <w:r>
        <w:fldChar w:fldCharType="end"/>
      </w:r>
    </w:p>
    <w:p w:rsidR="00F54AB5" w:rsidRDefault="00F54AB5">
      <w:pPr>
        <w:pStyle w:val="TOC3"/>
        <w:rPr>
          <w:rFonts w:ascii="Times New Roman" w:hAnsi="Times New Roman"/>
          <w:i w:val="0"/>
          <w:sz w:val="24"/>
          <w:lang w:val="en-US"/>
        </w:rPr>
      </w:pPr>
      <w:r>
        <w:t>7.1.1.</w:t>
      </w:r>
      <w:r>
        <w:rPr>
          <w:rFonts w:ascii="Times New Roman" w:hAnsi="Times New Roman"/>
          <w:i w:val="0"/>
          <w:sz w:val="24"/>
          <w:lang w:val="en-US"/>
        </w:rPr>
        <w:tab/>
      </w:r>
      <w:r>
        <w:t>Projected Revenues</w:t>
      </w:r>
      <w:r>
        <w:tab/>
      </w:r>
      <w:r>
        <w:fldChar w:fldCharType="begin"/>
      </w:r>
      <w:r>
        <w:instrText xml:space="preserve"> PAGEREF _Toc153074662 \h </w:instrText>
      </w:r>
      <w:r>
        <w:fldChar w:fldCharType="separate"/>
      </w:r>
      <w:r w:rsidR="002116EB">
        <w:t>22</w:t>
      </w:r>
      <w:r>
        <w:fldChar w:fldCharType="end"/>
      </w:r>
    </w:p>
    <w:p w:rsidR="00F54AB5" w:rsidRDefault="00F54AB5">
      <w:pPr>
        <w:pStyle w:val="TOC3"/>
        <w:rPr>
          <w:rFonts w:ascii="Times New Roman" w:hAnsi="Times New Roman"/>
          <w:i w:val="0"/>
          <w:sz w:val="24"/>
          <w:lang w:val="en-US"/>
        </w:rPr>
      </w:pPr>
      <w:r>
        <w:t>7.1.2.</w:t>
      </w:r>
      <w:r>
        <w:rPr>
          <w:rFonts w:ascii="Times New Roman" w:hAnsi="Times New Roman"/>
          <w:i w:val="0"/>
          <w:sz w:val="24"/>
          <w:lang w:val="en-US"/>
        </w:rPr>
        <w:tab/>
      </w:r>
      <w:r>
        <w:t>Estimate of Costs</w:t>
      </w:r>
      <w:r>
        <w:tab/>
      </w:r>
      <w:r>
        <w:fldChar w:fldCharType="begin"/>
      </w:r>
      <w:r>
        <w:instrText xml:space="preserve"> PAGEREF _Toc153074663 \h </w:instrText>
      </w:r>
      <w:r>
        <w:fldChar w:fldCharType="separate"/>
      </w:r>
      <w:r w:rsidR="002116EB">
        <w:t>22</w:t>
      </w:r>
      <w:r>
        <w:fldChar w:fldCharType="end"/>
      </w:r>
    </w:p>
    <w:p w:rsidR="00F54AB5" w:rsidRDefault="00F54AB5">
      <w:pPr>
        <w:pStyle w:val="TOC2"/>
        <w:rPr>
          <w:rFonts w:ascii="Times New Roman" w:hAnsi="Times New Roman"/>
          <w:sz w:val="24"/>
          <w:szCs w:val="24"/>
          <w:lang w:val="en-US"/>
        </w:rPr>
      </w:pPr>
      <w:r>
        <w:t>7.2.</w:t>
      </w:r>
      <w:r>
        <w:rPr>
          <w:rFonts w:ascii="Times New Roman" w:hAnsi="Times New Roman"/>
          <w:sz w:val="24"/>
          <w:szCs w:val="24"/>
          <w:lang w:val="en-US"/>
        </w:rPr>
        <w:tab/>
      </w:r>
      <w:r>
        <w:t>Identification of Risks and Impacts</w:t>
      </w:r>
      <w:r>
        <w:tab/>
      </w:r>
      <w:r>
        <w:fldChar w:fldCharType="begin"/>
      </w:r>
      <w:r>
        <w:instrText xml:space="preserve"> PAGEREF _Toc153074664 \h </w:instrText>
      </w:r>
      <w:r>
        <w:fldChar w:fldCharType="separate"/>
      </w:r>
      <w:r w:rsidR="002116EB">
        <w:t>23</w:t>
      </w:r>
      <w:r>
        <w:fldChar w:fldCharType="end"/>
      </w:r>
    </w:p>
    <w:p w:rsidR="00F54AB5" w:rsidRDefault="00F54AB5">
      <w:pPr>
        <w:pStyle w:val="TOC1"/>
        <w:rPr>
          <w:rFonts w:ascii="Times New Roman" w:hAnsi="Times New Roman" w:cs="Times New Roman"/>
          <w:b w:val="0"/>
          <w:bCs w:val="0"/>
          <w:sz w:val="24"/>
          <w:szCs w:val="24"/>
          <w:lang w:val="en-US"/>
        </w:rPr>
      </w:pPr>
      <w:r>
        <w:t>8.0</w:t>
      </w:r>
      <w:r>
        <w:rPr>
          <w:rFonts w:ascii="Times New Roman" w:hAnsi="Times New Roman" w:cs="Times New Roman"/>
          <w:b w:val="0"/>
          <w:bCs w:val="0"/>
          <w:sz w:val="24"/>
          <w:szCs w:val="24"/>
          <w:lang w:val="en-US"/>
        </w:rPr>
        <w:tab/>
      </w:r>
      <w:r>
        <w:t>Contracts and Licences</w:t>
      </w:r>
      <w:r>
        <w:tab/>
      </w:r>
      <w:r>
        <w:fldChar w:fldCharType="begin"/>
      </w:r>
      <w:r>
        <w:instrText xml:space="preserve"> PAGEREF _Toc153074665 \h </w:instrText>
      </w:r>
      <w:r>
        <w:fldChar w:fldCharType="separate"/>
      </w:r>
      <w:r w:rsidR="002116EB">
        <w:t>25</w:t>
      </w:r>
      <w:r>
        <w:fldChar w:fldCharType="end"/>
      </w:r>
    </w:p>
    <w:p w:rsidR="00F54AB5" w:rsidRDefault="00F54AB5">
      <w:pPr>
        <w:pStyle w:val="TOC2"/>
        <w:rPr>
          <w:rFonts w:ascii="Times New Roman" w:hAnsi="Times New Roman"/>
          <w:sz w:val="24"/>
          <w:szCs w:val="24"/>
          <w:lang w:val="en-US"/>
        </w:rPr>
      </w:pPr>
      <w:r>
        <w:t>8.1.</w:t>
      </w:r>
      <w:r>
        <w:rPr>
          <w:rFonts w:ascii="Times New Roman" w:hAnsi="Times New Roman"/>
          <w:sz w:val="24"/>
          <w:szCs w:val="24"/>
          <w:lang w:val="en-US"/>
        </w:rPr>
        <w:tab/>
      </w:r>
      <w:r>
        <w:t>Right to Reject</w:t>
      </w:r>
      <w:r>
        <w:tab/>
      </w:r>
      <w:r>
        <w:fldChar w:fldCharType="begin"/>
      </w:r>
      <w:r>
        <w:instrText xml:space="preserve"> PAGEREF _Toc153074666 \h </w:instrText>
      </w:r>
      <w:r>
        <w:fldChar w:fldCharType="separate"/>
      </w:r>
      <w:r w:rsidR="002116EB">
        <w:t>25</w:t>
      </w:r>
      <w:r>
        <w:fldChar w:fldCharType="end"/>
      </w:r>
    </w:p>
    <w:p w:rsidR="00F54AB5" w:rsidRDefault="00F54AB5">
      <w:pPr>
        <w:pStyle w:val="TOC2"/>
        <w:rPr>
          <w:rFonts w:ascii="Times New Roman" w:hAnsi="Times New Roman"/>
          <w:sz w:val="24"/>
          <w:szCs w:val="24"/>
          <w:lang w:val="en-US"/>
        </w:rPr>
      </w:pPr>
      <w:r>
        <w:t>8.2.</w:t>
      </w:r>
      <w:r>
        <w:rPr>
          <w:rFonts w:ascii="Times New Roman" w:hAnsi="Times New Roman"/>
          <w:sz w:val="24"/>
          <w:szCs w:val="24"/>
          <w:lang w:val="en-US"/>
        </w:rPr>
        <w:tab/>
      </w:r>
      <w:r>
        <w:t>Confidentiality</w:t>
      </w:r>
      <w:r>
        <w:tab/>
      </w:r>
      <w:r>
        <w:fldChar w:fldCharType="begin"/>
      </w:r>
      <w:r>
        <w:instrText xml:space="preserve"> PAGEREF _Toc153074667 \h </w:instrText>
      </w:r>
      <w:r>
        <w:fldChar w:fldCharType="separate"/>
      </w:r>
      <w:r w:rsidR="002116EB">
        <w:t>25</w:t>
      </w:r>
      <w:r>
        <w:fldChar w:fldCharType="end"/>
      </w:r>
    </w:p>
    <w:p w:rsidR="00F54AB5" w:rsidRDefault="00F54AB5">
      <w:pPr>
        <w:pStyle w:val="TOC2"/>
        <w:rPr>
          <w:rFonts w:ascii="Times New Roman" w:hAnsi="Times New Roman"/>
          <w:sz w:val="24"/>
          <w:szCs w:val="24"/>
          <w:lang w:val="en-US"/>
        </w:rPr>
      </w:pPr>
      <w:r>
        <w:t>8.3.</w:t>
      </w:r>
      <w:r>
        <w:rPr>
          <w:rFonts w:ascii="Times New Roman" w:hAnsi="Times New Roman"/>
          <w:sz w:val="24"/>
          <w:szCs w:val="24"/>
          <w:lang w:val="en-US"/>
        </w:rPr>
        <w:tab/>
      </w:r>
      <w:r>
        <w:t>Right to Disqualify</w:t>
      </w:r>
      <w:r>
        <w:tab/>
      </w:r>
      <w:r>
        <w:fldChar w:fldCharType="begin"/>
      </w:r>
      <w:r>
        <w:instrText xml:space="preserve"> PAGEREF _Toc153074668 \h </w:instrText>
      </w:r>
      <w:r>
        <w:fldChar w:fldCharType="separate"/>
      </w:r>
      <w:r w:rsidR="002116EB">
        <w:t>25</w:t>
      </w:r>
      <w:r>
        <w:fldChar w:fldCharType="end"/>
      </w:r>
    </w:p>
    <w:p w:rsidR="00F54AB5" w:rsidRDefault="00F54AB5">
      <w:pPr>
        <w:pStyle w:val="TOC2"/>
        <w:rPr>
          <w:rFonts w:ascii="Times New Roman" w:hAnsi="Times New Roman"/>
          <w:sz w:val="24"/>
          <w:szCs w:val="24"/>
          <w:lang w:val="en-US"/>
        </w:rPr>
      </w:pPr>
      <w:r>
        <w:t>8.4.</w:t>
      </w:r>
      <w:r>
        <w:rPr>
          <w:rFonts w:ascii="Times New Roman" w:hAnsi="Times New Roman"/>
          <w:sz w:val="24"/>
          <w:szCs w:val="24"/>
          <w:lang w:val="en-US"/>
        </w:rPr>
        <w:tab/>
      </w:r>
      <w:r>
        <w:t>Right to not Proceed</w:t>
      </w:r>
      <w:r>
        <w:tab/>
      </w:r>
      <w:r>
        <w:fldChar w:fldCharType="begin"/>
      </w:r>
      <w:r>
        <w:instrText xml:space="preserve"> PAGEREF _Toc153074669 \h </w:instrText>
      </w:r>
      <w:r>
        <w:fldChar w:fldCharType="separate"/>
      </w:r>
      <w:r w:rsidR="002116EB">
        <w:t>25</w:t>
      </w:r>
      <w:r>
        <w:fldChar w:fldCharType="end"/>
      </w:r>
    </w:p>
    <w:p w:rsidR="00F54AB5" w:rsidRDefault="00F54AB5">
      <w:pPr>
        <w:pStyle w:val="TOC2"/>
        <w:rPr>
          <w:rFonts w:ascii="Times New Roman" w:hAnsi="Times New Roman"/>
          <w:sz w:val="24"/>
          <w:szCs w:val="24"/>
          <w:lang w:val="en-US"/>
        </w:rPr>
      </w:pPr>
      <w:r>
        <w:t>8.5.</w:t>
      </w:r>
      <w:r>
        <w:rPr>
          <w:rFonts w:ascii="Times New Roman" w:hAnsi="Times New Roman"/>
          <w:sz w:val="24"/>
          <w:szCs w:val="24"/>
          <w:lang w:val="en-US"/>
        </w:rPr>
        <w:tab/>
      </w:r>
      <w:r>
        <w:t>Right to Negotiate</w:t>
      </w:r>
      <w:r>
        <w:tab/>
      </w:r>
      <w:r>
        <w:fldChar w:fldCharType="begin"/>
      </w:r>
      <w:r>
        <w:instrText xml:space="preserve"> PAGEREF _Toc153074670 \h </w:instrText>
      </w:r>
      <w:r>
        <w:fldChar w:fldCharType="separate"/>
      </w:r>
      <w:r w:rsidR="002116EB">
        <w:t>25</w:t>
      </w:r>
      <w:r>
        <w:fldChar w:fldCharType="end"/>
      </w:r>
    </w:p>
    <w:p w:rsidR="00F54AB5" w:rsidRDefault="00F54AB5">
      <w:pPr>
        <w:pStyle w:val="TOC2"/>
        <w:rPr>
          <w:rFonts w:ascii="Times New Roman" w:hAnsi="Times New Roman"/>
          <w:sz w:val="24"/>
          <w:szCs w:val="24"/>
          <w:lang w:val="en-US"/>
        </w:rPr>
      </w:pPr>
      <w:r>
        <w:t>8.6.</w:t>
      </w:r>
      <w:r>
        <w:rPr>
          <w:rFonts w:ascii="Times New Roman" w:hAnsi="Times New Roman"/>
          <w:sz w:val="24"/>
          <w:szCs w:val="24"/>
          <w:lang w:val="en-US"/>
        </w:rPr>
        <w:tab/>
      </w:r>
      <w:r>
        <w:t>Final Agreement</w:t>
      </w:r>
      <w:r>
        <w:tab/>
      </w:r>
      <w:r>
        <w:fldChar w:fldCharType="begin"/>
      </w:r>
      <w:r>
        <w:instrText xml:space="preserve"> PAGEREF _Toc153074671 \h </w:instrText>
      </w:r>
      <w:r>
        <w:fldChar w:fldCharType="separate"/>
      </w:r>
      <w:r w:rsidR="002116EB">
        <w:t>26</w:t>
      </w:r>
      <w:r>
        <w:fldChar w:fldCharType="end"/>
      </w:r>
    </w:p>
    <w:p w:rsidR="00F54AB5" w:rsidRDefault="00F54AB5">
      <w:pPr>
        <w:pStyle w:val="TOC2"/>
        <w:rPr>
          <w:rFonts w:ascii="Times New Roman" w:hAnsi="Times New Roman"/>
          <w:sz w:val="24"/>
          <w:szCs w:val="24"/>
          <w:lang w:val="en-US"/>
        </w:rPr>
      </w:pPr>
      <w:r>
        <w:t>8.7.</w:t>
      </w:r>
      <w:r>
        <w:rPr>
          <w:rFonts w:ascii="Times New Roman" w:hAnsi="Times New Roman"/>
          <w:sz w:val="24"/>
          <w:szCs w:val="24"/>
          <w:lang w:val="en-US"/>
        </w:rPr>
        <w:tab/>
      </w:r>
      <w:r>
        <w:t>Treatment of Information</w:t>
      </w:r>
      <w:r>
        <w:tab/>
      </w:r>
      <w:r>
        <w:fldChar w:fldCharType="begin"/>
      </w:r>
      <w:r>
        <w:instrText xml:space="preserve"> PAGEREF _Toc153074672 \h </w:instrText>
      </w:r>
      <w:r>
        <w:fldChar w:fldCharType="separate"/>
      </w:r>
      <w:r w:rsidR="002116EB">
        <w:t>26</w:t>
      </w:r>
      <w:r>
        <w:fldChar w:fldCharType="end"/>
      </w:r>
    </w:p>
    <w:p w:rsidR="00F54AB5" w:rsidRDefault="00F54AB5">
      <w:pPr>
        <w:pStyle w:val="TOC2"/>
        <w:rPr>
          <w:rFonts w:ascii="Times New Roman" w:hAnsi="Times New Roman"/>
          <w:sz w:val="24"/>
          <w:szCs w:val="24"/>
          <w:lang w:val="en-US"/>
        </w:rPr>
      </w:pPr>
      <w:r>
        <w:t>8.8.</w:t>
      </w:r>
      <w:r>
        <w:rPr>
          <w:rFonts w:ascii="Times New Roman" w:hAnsi="Times New Roman"/>
          <w:sz w:val="24"/>
          <w:szCs w:val="24"/>
          <w:lang w:val="en-US"/>
        </w:rPr>
        <w:tab/>
      </w:r>
      <w:r>
        <w:t>Indemnification.</w:t>
      </w:r>
      <w:r>
        <w:tab/>
      </w:r>
      <w:r>
        <w:fldChar w:fldCharType="begin"/>
      </w:r>
      <w:r>
        <w:instrText xml:space="preserve"> PAGEREF _Toc153074673 \h </w:instrText>
      </w:r>
      <w:r>
        <w:fldChar w:fldCharType="separate"/>
      </w:r>
      <w:r w:rsidR="002116EB">
        <w:t>26</w:t>
      </w:r>
      <w:r>
        <w:fldChar w:fldCharType="end"/>
      </w:r>
    </w:p>
    <w:p w:rsidR="00F54AB5" w:rsidRDefault="00F54AB5">
      <w:pPr>
        <w:pStyle w:val="TOC2"/>
        <w:rPr>
          <w:rFonts w:ascii="Times New Roman" w:hAnsi="Times New Roman"/>
          <w:sz w:val="24"/>
          <w:szCs w:val="24"/>
          <w:lang w:val="en-US"/>
        </w:rPr>
      </w:pPr>
      <w:r>
        <w:t>8.9.</w:t>
      </w:r>
      <w:r>
        <w:rPr>
          <w:rFonts w:ascii="Times New Roman" w:hAnsi="Times New Roman"/>
          <w:sz w:val="24"/>
          <w:szCs w:val="24"/>
          <w:lang w:val="en-US"/>
        </w:rPr>
        <w:tab/>
      </w:r>
      <w:r>
        <w:t>Payment Withholdings</w:t>
      </w:r>
      <w:r>
        <w:tab/>
      </w:r>
      <w:r>
        <w:fldChar w:fldCharType="begin"/>
      </w:r>
      <w:r>
        <w:instrText xml:space="preserve"> PAGEREF _Toc153074674 \h </w:instrText>
      </w:r>
      <w:r>
        <w:fldChar w:fldCharType="separate"/>
      </w:r>
      <w:r w:rsidR="002116EB">
        <w:t>26</w:t>
      </w:r>
      <w:r>
        <w:fldChar w:fldCharType="end"/>
      </w:r>
    </w:p>
    <w:p w:rsidR="00F54AB5" w:rsidRDefault="00F54AB5">
      <w:pPr>
        <w:pStyle w:val="TOC2"/>
        <w:rPr>
          <w:rFonts w:ascii="Times New Roman" w:hAnsi="Times New Roman"/>
          <w:sz w:val="24"/>
          <w:szCs w:val="24"/>
          <w:lang w:val="en-US"/>
        </w:rPr>
      </w:pPr>
      <w:r>
        <w:t>8.10.</w:t>
      </w:r>
      <w:r>
        <w:rPr>
          <w:rFonts w:ascii="Times New Roman" w:hAnsi="Times New Roman"/>
          <w:sz w:val="24"/>
          <w:szCs w:val="24"/>
          <w:lang w:val="en-US"/>
        </w:rPr>
        <w:tab/>
      </w:r>
      <w:r>
        <w:t>Environmental Assessment</w:t>
      </w:r>
      <w:r>
        <w:tab/>
      </w:r>
      <w:r>
        <w:fldChar w:fldCharType="begin"/>
      </w:r>
      <w:r>
        <w:instrText xml:space="preserve"> PAGEREF _Toc153074675 \h </w:instrText>
      </w:r>
      <w:r>
        <w:fldChar w:fldCharType="separate"/>
      </w:r>
      <w:r w:rsidR="002116EB">
        <w:t>26</w:t>
      </w:r>
      <w:r>
        <w:fldChar w:fldCharType="end"/>
      </w:r>
    </w:p>
    <w:p w:rsidR="00F54AB5" w:rsidRDefault="00F54AB5">
      <w:pPr>
        <w:pStyle w:val="TOC2"/>
        <w:rPr>
          <w:rFonts w:ascii="Times New Roman" w:hAnsi="Times New Roman"/>
          <w:sz w:val="24"/>
          <w:szCs w:val="24"/>
          <w:lang w:val="en-US"/>
        </w:rPr>
      </w:pPr>
      <w:r>
        <w:t>8.11.</w:t>
      </w:r>
      <w:r>
        <w:rPr>
          <w:rFonts w:ascii="Times New Roman" w:hAnsi="Times New Roman"/>
          <w:sz w:val="24"/>
          <w:szCs w:val="24"/>
          <w:lang w:val="en-US"/>
        </w:rPr>
        <w:tab/>
      </w:r>
      <w:r>
        <w:t>Proposal Preparation Costs</w:t>
      </w:r>
      <w:r>
        <w:tab/>
      </w:r>
      <w:r>
        <w:fldChar w:fldCharType="begin"/>
      </w:r>
      <w:r>
        <w:instrText xml:space="preserve"> PAGEREF _Toc153074676 \h </w:instrText>
      </w:r>
      <w:r>
        <w:fldChar w:fldCharType="separate"/>
      </w:r>
      <w:r w:rsidR="002116EB">
        <w:t>26</w:t>
      </w:r>
      <w:r>
        <w:fldChar w:fldCharType="end"/>
      </w:r>
    </w:p>
    <w:p w:rsidR="00F54AB5" w:rsidRDefault="00F54AB5">
      <w:pPr>
        <w:pStyle w:val="TOC2"/>
        <w:rPr>
          <w:rFonts w:ascii="Times New Roman" w:hAnsi="Times New Roman"/>
          <w:sz w:val="24"/>
          <w:szCs w:val="24"/>
          <w:lang w:val="en-US"/>
        </w:rPr>
      </w:pPr>
      <w:r>
        <w:t>8.12.</w:t>
      </w:r>
      <w:r>
        <w:rPr>
          <w:rFonts w:ascii="Times New Roman" w:hAnsi="Times New Roman"/>
          <w:sz w:val="24"/>
          <w:szCs w:val="24"/>
          <w:lang w:val="en-US"/>
        </w:rPr>
        <w:tab/>
      </w:r>
      <w:r>
        <w:t>Alterations to RFP</w:t>
      </w:r>
      <w:r>
        <w:tab/>
      </w:r>
      <w:r>
        <w:fldChar w:fldCharType="begin"/>
      </w:r>
      <w:r>
        <w:instrText xml:space="preserve"> PAGEREF _Toc153074677 \h </w:instrText>
      </w:r>
      <w:r>
        <w:fldChar w:fldCharType="separate"/>
      </w:r>
      <w:r w:rsidR="002116EB">
        <w:t>27</w:t>
      </w:r>
      <w:r>
        <w:fldChar w:fldCharType="end"/>
      </w:r>
    </w:p>
    <w:p w:rsidR="00F54AB5" w:rsidRDefault="00F54AB5">
      <w:pPr>
        <w:pStyle w:val="TOC2"/>
        <w:rPr>
          <w:rFonts w:ascii="Times New Roman" w:hAnsi="Times New Roman"/>
          <w:sz w:val="24"/>
          <w:szCs w:val="24"/>
          <w:lang w:val="en-US"/>
        </w:rPr>
      </w:pPr>
      <w:r>
        <w:t>8.13.</w:t>
      </w:r>
      <w:r>
        <w:rPr>
          <w:rFonts w:ascii="Times New Roman" w:hAnsi="Times New Roman"/>
          <w:sz w:val="24"/>
          <w:szCs w:val="24"/>
          <w:lang w:val="en-US"/>
        </w:rPr>
        <w:tab/>
      </w:r>
      <w:r>
        <w:t>Validity</w:t>
      </w:r>
      <w:r>
        <w:tab/>
      </w:r>
      <w:r>
        <w:fldChar w:fldCharType="begin"/>
      </w:r>
      <w:r>
        <w:instrText xml:space="preserve"> PAGEREF _Toc153074678 \h </w:instrText>
      </w:r>
      <w:r>
        <w:fldChar w:fldCharType="separate"/>
      </w:r>
      <w:r w:rsidR="002116EB">
        <w:t>27</w:t>
      </w:r>
      <w:r>
        <w:fldChar w:fldCharType="end"/>
      </w:r>
    </w:p>
    <w:p w:rsidR="00F54AB5" w:rsidRDefault="00F54AB5">
      <w:pPr>
        <w:pStyle w:val="TOC1"/>
        <w:rPr>
          <w:rFonts w:ascii="Times New Roman" w:hAnsi="Times New Roman" w:cs="Times New Roman"/>
          <w:b w:val="0"/>
          <w:bCs w:val="0"/>
          <w:sz w:val="24"/>
          <w:szCs w:val="24"/>
          <w:lang w:val="en-US"/>
        </w:rPr>
      </w:pPr>
      <w:r>
        <w:t>9.0</w:t>
      </w:r>
      <w:r>
        <w:rPr>
          <w:rFonts w:ascii="Times New Roman" w:hAnsi="Times New Roman" w:cs="Times New Roman"/>
          <w:b w:val="0"/>
          <w:bCs w:val="0"/>
          <w:sz w:val="24"/>
          <w:szCs w:val="24"/>
          <w:lang w:val="en-US"/>
        </w:rPr>
        <w:tab/>
      </w:r>
      <w:r>
        <w:t>Appendix A – Technical Requirements</w:t>
      </w:r>
      <w:r>
        <w:tab/>
      </w:r>
      <w:r>
        <w:fldChar w:fldCharType="begin"/>
      </w:r>
      <w:r>
        <w:instrText xml:space="preserve"> PAGEREF _Toc153074679 \h </w:instrText>
      </w:r>
      <w:r>
        <w:fldChar w:fldCharType="separate"/>
      </w:r>
      <w:r w:rsidR="002116EB">
        <w:t>28</w:t>
      </w:r>
      <w:r>
        <w:fldChar w:fldCharType="end"/>
      </w:r>
    </w:p>
    <w:p w:rsidR="00F54AB5" w:rsidRDefault="00F54AB5">
      <w:pPr>
        <w:pStyle w:val="TOC2"/>
        <w:rPr>
          <w:rFonts w:ascii="Times New Roman" w:hAnsi="Times New Roman"/>
          <w:sz w:val="24"/>
          <w:szCs w:val="24"/>
          <w:lang w:val="en-US"/>
        </w:rPr>
      </w:pPr>
      <w:r>
        <w:t>9.1.</w:t>
      </w:r>
      <w:r>
        <w:rPr>
          <w:rFonts w:ascii="Times New Roman" w:hAnsi="Times New Roman"/>
          <w:sz w:val="24"/>
          <w:szCs w:val="24"/>
          <w:lang w:val="en-US"/>
        </w:rPr>
        <w:tab/>
      </w:r>
      <w:r>
        <w:t>Construction Codes and By-laws</w:t>
      </w:r>
      <w:r>
        <w:tab/>
      </w:r>
      <w:r>
        <w:fldChar w:fldCharType="begin"/>
      </w:r>
      <w:r>
        <w:instrText xml:space="preserve"> PAGEREF _Toc153074717 \h </w:instrText>
      </w:r>
      <w:r>
        <w:fldChar w:fldCharType="separate"/>
      </w:r>
      <w:r w:rsidR="002116EB">
        <w:t>28</w:t>
      </w:r>
      <w:r>
        <w:fldChar w:fldCharType="end"/>
      </w:r>
    </w:p>
    <w:p w:rsidR="00F54AB5" w:rsidRDefault="00F54AB5">
      <w:pPr>
        <w:pStyle w:val="TOC2"/>
        <w:rPr>
          <w:rFonts w:ascii="Times New Roman" w:hAnsi="Times New Roman"/>
          <w:sz w:val="24"/>
          <w:szCs w:val="24"/>
          <w:lang w:val="en-US"/>
        </w:rPr>
      </w:pPr>
      <w:r>
        <w:t>9.2.</w:t>
      </w:r>
      <w:r>
        <w:rPr>
          <w:rFonts w:ascii="Times New Roman" w:hAnsi="Times New Roman"/>
          <w:sz w:val="24"/>
          <w:szCs w:val="24"/>
          <w:lang w:val="en-US"/>
        </w:rPr>
        <w:tab/>
      </w:r>
      <w:r>
        <w:t>Radio Tower Provisions</w:t>
      </w:r>
      <w:r>
        <w:tab/>
      </w:r>
      <w:r>
        <w:fldChar w:fldCharType="begin"/>
      </w:r>
      <w:r>
        <w:instrText xml:space="preserve"> PAGEREF _Toc153074718 \h </w:instrText>
      </w:r>
      <w:r>
        <w:fldChar w:fldCharType="separate"/>
      </w:r>
      <w:r w:rsidR="002116EB">
        <w:t>28</w:t>
      </w:r>
      <w:r>
        <w:fldChar w:fldCharType="end"/>
      </w:r>
    </w:p>
    <w:p w:rsidR="00F54AB5" w:rsidRDefault="00F54AB5">
      <w:pPr>
        <w:pStyle w:val="TOC2"/>
        <w:rPr>
          <w:rFonts w:ascii="Times New Roman" w:hAnsi="Times New Roman"/>
          <w:sz w:val="24"/>
          <w:szCs w:val="24"/>
          <w:lang w:val="en-US"/>
        </w:rPr>
      </w:pPr>
      <w:r>
        <w:t>9.3.</w:t>
      </w:r>
      <w:r>
        <w:rPr>
          <w:rFonts w:ascii="Times New Roman" w:hAnsi="Times New Roman"/>
          <w:sz w:val="24"/>
          <w:szCs w:val="24"/>
          <w:lang w:val="en-US"/>
        </w:rPr>
        <w:tab/>
      </w:r>
      <w:r>
        <w:t>Addressing (IP addressing)</w:t>
      </w:r>
      <w:r>
        <w:tab/>
      </w:r>
      <w:r>
        <w:fldChar w:fldCharType="begin"/>
      </w:r>
      <w:r>
        <w:instrText xml:space="preserve"> PAGEREF _Toc153074719 \h </w:instrText>
      </w:r>
      <w:r>
        <w:fldChar w:fldCharType="separate"/>
      </w:r>
      <w:r w:rsidR="002116EB">
        <w:t>28</w:t>
      </w:r>
      <w:r>
        <w:fldChar w:fldCharType="end"/>
      </w:r>
    </w:p>
    <w:p w:rsidR="00F54AB5" w:rsidRDefault="00F54AB5">
      <w:pPr>
        <w:pStyle w:val="TOC2"/>
        <w:rPr>
          <w:rFonts w:ascii="Times New Roman" w:hAnsi="Times New Roman"/>
          <w:sz w:val="24"/>
          <w:szCs w:val="24"/>
          <w:lang w:val="en-US"/>
        </w:rPr>
      </w:pPr>
      <w:r>
        <w:t>9.4.</w:t>
      </w:r>
      <w:r>
        <w:rPr>
          <w:rFonts w:ascii="Times New Roman" w:hAnsi="Times New Roman"/>
          <w:sz w:val="24"/>
          <w:szCs w:val="24"/>
          <w:lang w:val="en-US"/>
        </w:rPr>
        <w:tab/>
      </w:r>
      <w:r>
        <w:t>Performance Specifications</w:t>
      </w:r>
      <w:r>
        <w:tab/>
      </w:r>
      <w:r>
        <w:fldChar w:fldCharType="begin"/>
      </w:r>
      <w:r>
        <w:instrText xml:space="preserve"> PAGEREF _Toc153074720 \h </w:instrText>
      </w:r>
      <w:r>
        <w:fldChar w:fldCharType="separate"/>
      </w:r>
      <w:r w:rsidR="002116EB">
        <w:t>28</w:t>
      </w:r>
      <w:r>
        <w:fldChar w:fldCharType="end"/>
      </w:r>
    </w:p>
    <w:p w:rsidR="00F54AB5" w:rsidRDefault="00F54AB5">
      <w:pPr>
        <w:pStyle w:val="TOC3"/>
        <w:rPr>
          <w:rFonts w:ascii="Times New Roman" w:hAnsi="Times New Roman"/>
          <w:i w:val="0"/>
          <w:sz w:val="24"/>
          <w:lang w:val="en-US"/>
        </w:rPr>
      </w:pPr>
      <w:r>
        <w:t>9.4.1.</w:t>
      </w:r>
      <w:r>
        <w:rPr>
          <w:rFonts w:ascii="Times New Roman" w:hAnsi="Times New Roman"/>
          <w:i w:val="0"/>
          <w:sz w:val="24"/>
          <w:lang w:val="en-US"/>
        </w:rPr>
        <w:tab/>
      </w:r>
      <w:r>
        <w:t>Bit Error Rate</w:t>
      </w:r>
      <w:r>
        <w:tab/>
      </w:r>
      <w:r>
        <w:fldChar w:fldCharType="begin"/>
      </w:r>
      <w:r>
        <w:instrText xml:space="preserve"> PAGEREF _Toc153074721 \h </w:instrText>
      </w:r>
      <w:r>
        <w:fldChar w:fldCharType="separate"/>
      </w:r>
      <w:r w:rsidR="002116EB">
        <w:t>28</w:t>
      </w:r>
      <w:r>
        <w:fldChar w:fldCharType="end"/>
      </w:r>
    </w:p>
    <w:p w:rsidR="00F54AB5" w:rsidRDefault="00F54AB5">
      <w:pPr>
        <w:pStyle w:val="TOC3"/>
        <w:rPr>
          <w:rFonts w:ascii="Times New Roman" w:hAnsi="Times New Roman"/>
          <w:i w:val="0"/>
          <w:sz w:val="24"/>
          <w:lang w:val="en-US"/>
        </w:rPr>
      </w:pPr>
      <w:r>
        <w:t>9.4.2.</w:t>
      </w:r>
      <w:r>
        <w:rPr>
          <w:rFonts w:ascii="Times New Roman" w:hAnsi="Times New Roman"/>
          <w:i w:val="0"/>
          <w:sz w:val="24"/>
          <w:lang w:val="en-US"/>
        </w:rPr>
        <w:tab/>
      </w:r>
      <w:r>
        <w:t>Latency</w:t>
      </w:r>
      <w:r>
        <w:tab/>
      </w:r>
      <w:r>
        <w:fldChar w:fldCharType="begin"/>
      </w:r>
      <w:r>
        <w:instrText xml:space="preserve"> PAGEREF _Toc153074722 \h </w:instrText>
      </w:r>
      <w:r>
        <w:fldChar w:fldCharType="separate"/>
      </w:r>
      <w:r w:rsidR="002116EB">
        <w:t>28</w:t>
      </w:r>
      <w:r>
        <w:fldChar w:fldCharType="end"/>
      </w:r>
    </w:p>
    <w:p w:rsidR="00F54AB5" w:rsidRDefault="00F54AB5">
      <w:pPr>
        <w:pStyle w:val="TOC2"/>
        <w:rPr>
          <w:rFonts w:ascii="Times New Roman" w:hAnsi="Times New Roman"/>
          <w:sz w:val="24"/>
          <w:szCs w:val="24"/>
          <w:lang w:val="en-US"/>
        </w:rPr>
      </w:pPr>
      <w:r>
        <w:t>9.5.</w:t>
      </w:r>
      <w:r>
        <w:rPr>
          <w:rFonts w:ascii="Times New Roman" w:hAnsi="Times New Roman"/>
          <w:sz w:val="24"/>
          <w:szCs w:val="24"/>
          <w:lang w:val="en-US"/>
        </w:rPr>
        <w:tab/>
      </w:r>
      <w:r>
        <w:t>Electromagnetic Compatibility and Interference</w:t>
      </w:r>
      <w:r>
        <w:tab/>
      </w:r>
      <w:r>
        <w:fldChar w:fldCharType="begin"/>
      </w:r>
      <w:r>
        <w:instrText xml:space="preserve"> PAGEREF _Toc153074723 \h </w:instrText>
      </w:r>
      <w:r>
        <w:fldChar w:fldCharType="separate"/>
      </w:r>
      <w:r w:rsidR="002116EB">
        <w:t>28</w:t>
      </w:r>
      <w:r>
        <w:fldChar w:fldCharType="end"/>
      </w:r>
    </w:p>
    <w:p w:rsidR="00F54AB5" w:rsidRDefault="00F54AB5">
      <w:pPr>
        <w:pStyle w:val="TOC2"/>
        <w:rPr>
          <w:rFonts w:ascii="Times New Roman" w:hAnsi="Times New Roman"/>
          <w:sz w:val="24"/>
          <w:szCs w:val="24"/>
          <w:lang w:val="en-US"/>
        </w:rPr>
      </w:pPr>
      <w:r>
        <w:t>9.6.</w:t>
      </w:r>
      <w:r>
        <w:rPr>
          <w:rFonts w:ascii="Times New Roman" w:hAnsi="Times New Roman"/>
          <w:sz w:val="24"/>
          <w:szCs w:val="24"/>
          <w:lang w:val="en-US"/>
        </w:rPr>
        <w:tab/>
      </w:r>
      <w:r>
        <w:t>Reliability, Availability, Maintainability</w:t>
      </w:r>
      <w:r>
        <w:tab/>
      </w:r>
      <w:r>
        <w:fldChar w:fldCharType="begin"/>
      </w:r>
      <w:r>
        <w:instrText xml:space="preserve"> PAGEREF _Toc153074724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9.6.1.</w:t>
      </w:r>
      <w:r>
        <w:rPr>
          <w:rFonts w:ascii="Times New Roman" w:hAnsi="Times New Roman"/>
          <w:i w:val="0"/>
          <w:sz w:val="24"/>
          <w:lang w:val="en-US"/>
        </w:rPr>
        <w:tab/>
      </w:r>
      <w:r>
        <w:t>Percent Availability</w:t>
      </w:r>
      <w:r>
        <w:tab/>
      </w:r>
      <w:r>
        <w:fldChar w:fldCharType="begin"/>
      </w:r>
      <w:r>
        <w:instrText xml:space="preserve"> PAGEREF _Toc153074729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9.6.2.</w:t>
      </w:r>
      <w:r>
        <w:rPr>
          <w:rFonts w:ascii="Times New Roman" w:hAnsi="Times New Roman"/>
          <w:i w:val="0"/>
          <w:sz w:val="24"/>
          <w:lang w:val="en-US"/>
        </w:rPr>
        <w:tab/>
      </w:r>
      <w:r>
        <w:t>Mean time between failures</w:t>
      </w:r>
      <w:r>
        <w:tab/>
      </w:r>
      <w:r>
        <w:fldChar w:fldCharType="begin"/>
      </w:r>
      <w:r>
        <w:instrText xml:space="preserve"> PAGEREF _Toc153074730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9.6.3.</w:t>
      </w:r>
      <w:r>
        <w:rPr>
          <w:rFonts w:ascii="Times New Roman" w:hAnsi="Times New Roman"/>
          <w:i w:val="0"/>
          <w:sz w:val="24"/>
          <w:lang w:val="en-US"/>
        </w:rPr>
        <w:tab/>
      </w:r>
      <w:r>
        <w:t>Mean time to repair</w:t>
      </w:r>
      <w:r>
        <w:tab/>
      </w:r>
      <w:r>
        <w:fldChar w:fldCharType="begin"/>
      </w:r>
      <w:r>
        <w:instrText xml:space="preserve"> PAGEREF _Toc153074731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9.6.4.</w:t>
      </w:r>
      <w:r>
        <w:rPr>
          <w:rFonts w:ascii="Times New Roman" w:hAnsi="Times New Roman"/>
          <w:i w:val="0"/>
          <w:sz w:val="24"/>
          <w:lang w:val="en-US"/>
        </w:rPr>
        <w:tab/>
      </w:r>
      <w:r>
        <w:t>Self-diagnostic capability</w:t>
      </w:r>
      <w:r>
        <w:tab/>
      </w:r>
      <w:r>
        <w:fldChar w:fldCharType="begin"/>
      </w:r>
      <w:r>
        <w:instrText xml:space="preserve"> PAGEREF _Toc153074732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9.6.5.</w:t>
      </w:r>
      <w:r>
        <w:rPr>
          <w:rFonts w:ascii="Times New Roman" w:hAnsi="Times New Roman"/>
          <w:i w:val="0"/>
          <w:sz w:val="24"/>
          <w:lang w:val="en-US"/>
        </w:rPr>
        <w:tab/>
      </w:r>
      <w:r>
        <w:t>Emergency backup, power outage protection and power conditioning</w:t>
      </w:r>
      <w:r>
        <w:tab/>
      </w:r>
      <w:r>
        <w:fldChar w:fldCharType="begin"/>
      </w:r>
      <w:r>
        <w:instrText xml:space="preserve"> PAGEREF _Toc153074733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9.6.6.</w:t>
      </w:r>
      <w:r>
        <w:rPr>
          <w:rFonts w:ascii="Times New Roman" w:hAnsi="Times New Roman"/>
          <w:i w:val="0"/>
          <w:sz w:val="24"/>
          <w:lang w:val="en-US"/>
        </w:rPr>
        <w:tab/>
      </w:r>
      <w:r>
        <w:t>System redundancy</w:t>
      </w:r>
      <w:r>
        <w:tab/>
      </w:r>
      <w:r>
        <w:fldChar w:fldCharType="begin"/>
      </w:r>
      <w:r>
        <w:instrText xml:space="preserve"> PAGEREF _Toc153074734 \h </w:instrText>
      </w:r>
      <w:r>
        <w:fldChar w:fldCharType="separate"/>
      </w:r>
      <w:r w:rsidR="002116EB">
        <w:t>29</w:t>
      </w:r>
      <w:r>
        <w:fldChar w:fldCharType="end"/>
      </w:r>
    </w:p>
    <w:p w:rsidR="00F54AB5" w:rsidRDefault="00F54AB5">
      <w:pPr>
        <w:pStyle w:val="TOC3"/>
        <w:rPr>
          <w:rFonts w:ascii="Times New Roman" w:hAnsi="Times New Roman"/>
          <w:i w:val="0"/>
          <w:sz w:val="24"/>
          <w:lang w:val="en-US"/>
        </w:rPr>
      </w:pPr>
      <w:r>
        <w:t>9.6.7.</w:t>
      </w:r>
      <w:r>
        <w:rPr>
          <w:rFonts w:ascii="Times New Roman" w:hAnsi="Times New Roman"/>
          <w:i w:val="0"/>
          <w:sz w:val="24"/>
          <w:lang w:val="en-US"/>
        </w:rPr>
        <w:tab/>
      </w:r>
      <w:r>
        <w:t>System Restoration Plan</w:t>
      </w:r>
      <w:r>
        <w:tab/>
      </w:r>
      <w:r>
        <w:fldChar w:fldCharType="begin"/>
      </w:r>
      <w:r>
        <w:instrText xml:space="preserve"> PAGEREF _Toc153074735 \h </w:instrText>
      </w:r>
      <w:r>
        <w:fldChar w:fldCharType="separate"/>
      </w:r>
      <w:r w:rsidR="002116EB">
        <w:t>29</w:t>
      </w:r>
      <w:r>
        <w:fldChar w:fldCharType="end"/>
      </w:r>
    </w:p>
    <w:p w:rsidR="00F54AB5" w:rsidRDefault="00F54AB5">
      <w:pPr>
        <w:pStyle w:val="TOC2"/>
        <w:rPr>
          <w:rFonts w:ascii="Times New Roman" w:hAnsi="Times New Roman"/>
          <w:sz w:val="24"/>
          <w:szCs w:val="24"/>
          <w:lang w:val="en-US"/>
        </w:rPr>
      </w:pPr>
      <w:r>
        <w:t>9.7.</w:t>
      </w:r>
      <w:r>
        <w:rPr>
          <w:rFonts w:ascii="Times New Roman" w:hAnsi="Times New Roman"/>
          <w:sz w:val="24"/>
          <w:szCs w:val="24"/>
          <w:lang w:val="en-US"/>
        </w:rPr>
        <w:tab/>
      </w:r>
      <w:r>
        <w:t>Security Provisions</w:t>
      </w:r>
      <w:r>
        <w:tab/>
      </w:r>
      <w:r>
        <w:fldChar w:fldCharType="begin"/>
      </w:r>
      <w:r>
        <w:instrText xml:space="preserve"> PAGEREF _Toc153074736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9.7.1.</w:t>
      </w:r>
      <w:r>
        <w:rPr>
          <w:rFonts w:ascii="Times New Roman" w:hAnsi="Times New Roman"/>
          <w:i w:val="0"/>
          <w:sz w:val="24"/>
          <w:lang w:val="en-US"/>
        </w:rPr>
        <w:tab/>
      </w:r>
      <w:r>
        <w:t>Intrusion and Firewall Provisions</w:t>
      </w:r>
      <w:r>
        <w:tab/>
      </w:r>
      <w:r>
        <w:fldChar w:fldCharType="begin"/>
      </w:r>
      <w:r>
        <w:instrText xml:space="preserve"> PAGEREF _Toc153074739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lastRenderedPageBreak/>
        <w:t>9.7.2.</w:t>
      </w:r>
      <w:r>
        <w:rPr>
          <w:rFonts w:ascii="Times New Roman" w:hAnsi="Times New Roman"/>
          <w:i w:val="0"/>
          <w:sz w:val="24"/>
          <w:lang w:val="en-US"/>
        </w:rPr>
        <w:tab/>
      </w:r>
      <w:r>
        <w:t>Installed Plant Security</w:t>
      </w:r>
      <w:r>
        <w:tab/>
      </w:r>
      <w:r>
        <w:fldChar w:fldCharType="begin"/>
      </w:r>
      <w:r>
        <w:instrText xml:space="preserve"> PAGEREF _Toc153074740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9.7.3.</w:t>
      </w:r>
      <w:r>
        <w:rPr>
          <w:rFonts w:ascii="Times New Roman" w:hAnsi="Times New Roman"/>
          <w:i w:val="0"/>
          <w:sz w:val="24"/>
          <w:lang w:val="en-US"/>
        </w:rPr>
        <w:tab/>
      </w:r>
      <w:r>
        <w:t>Security Procedures</w:t>
      </w:r>
      <w:r>
        <w:tab/>
      </w:r>
      <w:r>
        <w:fldChar w:fldCharType="begin"/>
      </w:r>
      <w:r>
        <w:instrText xml:space="preserve"> PAGEREF _Toc153074741 \h </w:instrText>
      </w:r>
      <w:r>
        <w:fldChar w:fldCharType="separate"/>
      </w:r>
      <w:r w:rsidR="002116EB">
        <w:t>30</w:t>
      </w:r>
      <w:r>
        <w:fldChar w:fldCharType="end"/>
      </w:r>
    </w:p>
    <w:p w:rsidR="00F54AB5" w:rsidRDefault="00F54AB5">
      <w:pPr>
        <w:pStyle w:val="TOC2"/>
        <w:rPr>
          <w:rFonts w:ascii="Times New Roman" w:hAnsi="Times New Roman"/>
          <w:sz w:val="24"/>
          <w:szCs w:val="24"/>
          <w:lang w:val="en-US"/>
        </w:rPr>
      </w:pPr>
      <w:r>
        <w:t>9.8.</w:t>
      </w:r>
      <w:r>
        <w:rPr>
          <w:rFonts w:ascii="Times New Roman" w:hAnsi="Times New Roman"/>
          <w:sz w:val="24"/>
          <w:szCs w:val="24"/>
          <w:lang w:val="en-US"/>
        </w:rPr>
        <w:tab/>
      </w:r>
      <w:r>
        <w:t>Environmental Conditions</w:t>
      </w:r>
      <w:r>
        <w:tab/>
      </w:r>
      <w:r>
        <w:fldChar w:fldCharType="begin"/>
      </w:r>
      <w:r>
        <w:instrText xml:space="preserve"> PAGEREF _Toc153074742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9.8.1.</w:t>
      </w:r>
      <w:r>
        <w:rPr>
          <w:rFonts w:ascii="Times New Roman" w:hAnsi="Times New Roman"/>
          <w:i w:val="0"/>
          <w:sz w:val="24"/>
          <w:lang w:val="en-US"/>
        </w:rPr>
        <w:tab/>
      </w:r>
      <w:r>
        <w:t>External Equipment</w:t>
      </w:r>
      <w:r>
        <w:tab/>
      </w:r>
      <w:r>
        <w:fldChar w:fldCharType="begin"/>
      </w:r>
      <w:r>
        <w:instrText xml:space="preserve"> PAGEREF _Toc153074743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9.8.2.</w:t>
      </w:r>
      <w:r>
        <w:rPr>
          <w:rFonts w:ascii="Times New Roman" w:hAnsi="Times New Roman"/>
          <w:i w:val="0"/>
          <w:sz w:val="24"/>
          <w:lang w:val="en-US"/>
        </w:rPr>
        <w:tab/>
      </w:r>
      <w:r>
        <w:t>Internal Equipment</w:t>
      </w:r>
      <w:r>
        <w:tab/>
      </w:r>
      <w:r>
        <w:fldChar w:fldCharType="begin"/>
      </w:r>
      <w:r>
        <w:instrText xml:space="preserve"> PAGEREF _Toc153074744 \h </w:instrText>
      </w:r>
      <w:r>
        <w:fldChar w:fldCharType="separate"/>
      </w:r>
      <w:r w:rsidR="002116EB">
        <w:t>30</w:t>
      </w:r>
      <w:r>
        <w:fldChar w:fldCharType="end"/>
      </w:r>
    </w:p>
    <w:p w:rsidR="00F54AB5" w:rsidRDefault="00F54AB5">
      <w:pPr>
        <w:pStyle w:val="TOC2"/>
        <w:rPr>
          <w:rFonts w:ascii="Times New Roman" w:hAnsi="Times New Roman"/>
          <w:sz w:val="24"/>
          <w:szCs w:val="24"/>
          <w:lang w:val="en-US"/>
        </w:rPr>
      </w:pPr>
      <w:r>
        <w:t>9.9.</w:t>
      </w:r>
      <w:r>
        <w:rPr>
          <w:rFonts w:ascii="Times New Roman" w:hAnsi="Times New Roman"/>
          <w:sz w:val="24"/>
          <w:szCs w:val="24"/>
          <w:lang w:val="en-US"/>
        </w:rPr>
        <w:tab/>
      </w:r>
      <w:r>
        <w:t>Support &amp; Supportability Requirements</w:t>
      </w:r>
      <w:r>
        <w:tab/>
      </w:r>
      <w:r>
        <w:fldChar w:fldCharType="begin"/>
      </w:r>
      <w:r>
        <w:instrText xml:space="preserve"> PAGEREF _Toc153074745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9.9.1.</w:t>
      </w:r>
      <w:r>
        <w:rPr>
          <w:rFonts w:ascii="Times New Roman" w:hAnsi="Times New Roman"/>
          <w:i w:val="0"/>
          <w:sz w:val="24"/>
          <w:lang w:val="en-US"/>
        </w:rPr>
        <w:tab/>
      </w:r>
      <w:r>
        <w:t>System management requirements</w:t>
      </w:r>
      <w:r>
        <w:tab/>
      </w:r>
      <w:r>
        <w:fldChar w:fldCharType="begin"/>
      </w:r>
      <w:r>
        <w:instrText xml:space="preserve"> PAGEREF _Toc153074746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9.9.2.</w:t>
      </w:r>
      <w:r>
        <w:rPr>
          <w:rFonts w:ascii="Times New Roman" w:hAnsi="Times New Roman"/>
          <w:i w:val="0"/>
          <w:sz w:val="24"/>
          <w:lang w:val="en-US"/>
        </w:rPr>
        <w:tab/>
      </w:r>
      <w:r>
        <w:t>Traffic and usage-data collection</w:t>
      </w:r>
      <w:r>
        <w:tab/>
      </w:r>
      <w:r>
        <w:fldChar w:fldCharType="begin"/>
      </w:r>
      <w:r>
        <w:instrText xml:space="preserve"> PAGEREF _Toc153074747 \h </w:instrText>
      </w:r>
      <w:r>
        <w:fldChar w:fldCharType="separate"/>
      </w:r>
      <w:r w:rsidR="002116EB">
        <w:t>30</w:t>
      </w:r>
      <w:r>
        <w:fldChar w:fldCharType="end"/>
      </w:r>
    </w:p>
    <w:p w:rsidR="00F54AB5" w:rsidRDefault="00F54AB5">
      <w:pPr>
        <w:pStyle w:val="TOC3"/>
        <w:rPr>
          <w:rFonts w:ascii="Times New Roman" w:hAnsi="Times New Roman"/>
          <w:i w:val="0"/>
          <w:sz w:val="24"/>
          <w:lang w:val="en-US"/>
        </w:rPr>
      </w:pPr>
      <w:r>
        <w:t>9.9.3.</w:t>
      </w:r>
      <w:r>
        <w:rPr>
          <w:rFonts w:ascii="Times New Roman" w:hAnsi="Times New Roman"/>
          <w:i w:val="0"/>
          <w:sz w:val="24"/>
          <w:lang w:val="en-US"/>
        </w:rPr>
        <w:tab/>
      </w:r>
      <w:r>
        <w:t>Alarm reporting capability</w:t>
      </w:r>
      <w:r>
        <w:tab/>
      </w:r>
      <w:r>
        <w:fldChar w:fldCharType="begin"/>
      </w:r>
      <w:r>
        <w:instrText xml:space="preserve"> PAGEREF _Toc153074748 \h </w:instrText>
      </w:r>
      <w:r>
        <w:fldChar w:fldCharType="separate"/>
      </w:r>
      <w:r w:rsidR="002116EB">
        <w:t>31</w:t>
      </w:r>
      <w:r>
        <w:fldChar w:fldCharType="end"/>
      </w:r>
    </w:p>
    <w:p w:rsidR="00F54AB5" w:rsidRDefault="00F54AB5">
      <w:pPr>
        <w:pStyle w:val="TOC3"/>
        <w:rPr>
          <w:rFonts w:ascii="Times New Roman" w:hAnsi="Times New Roman"/>
          <w:i w:val="0"/>
          <w:sz w:val="24"/>
          <w:lang w:val="en-US"/>
        </w:rPr>
      </w:pPr>
      <w:r>
        <w:t>9.9.4.</w:t>
      </w:r>
      <w:r>
        <w:rPr>
          <w:rFonts w:ascii="Times New Roman" w:hAnsi="Times New Roman"/>
          <w:i w:val="0"/>
          <w:sz w:val="24"/>
          <w:lang w:val="en-US"/>
        </w:rPr>
        <w:tab/>
      </w:r>
      <w:r>
        <w:t>Remote monitoring capability</w:t>
      </w:r>
      <w:r>
        <w:tab/>
      </w:r>
      <w:r>
        <w:fldChar w:fldCharType="begin"/>
      </w:r>
      <w:r>
        <w:instrText xml:space="preserve"> PAGEREF _Toc153074749 \h </w:instrText>
      </w:r>
      <w:r>
        <w:fldChar w:fldCharType="separate"/>
      </w:r>
      <w:r w:rsidR="002116EB">
        <w:t>31</w:t>
      </w:r>
      <w:r>
        <w:fldChar w:fldCharType="end"/>
      </w:r>
    </w:p>
    <w:p w:rsidR="00F54AB5" w:rsidRDefault="00F54AB5">
      <w:pPr>
        <w:pStyle w:val="TOC3"/>
        <w:rPr>
          <w:rFonts w:ascii="Times New Roman" w:hAnsi="Times New Roman"/>
          <w:i w:val="0"/>
          <w:sz w:val="24"/>
          <w:lang w:val="en-US"/>
        </w:rPr>
      </w:pPr>
      <w:r>
        <w:t>9.9.5.</w:t>
      </w:r>
      <w:r>
        <w:rPr>
          <w:rFonts w:ascii="Times New Roman" w:hAnsi="Times New Roman"/>
          <w:i w:val="0"/>
          <w:sz w:val="24"/>
          <w:lang w:val="en-US"/>
        </w:rPr>
        <w:tab/>
      </w:r>
      <w:r>
        <w:t>Equipment Updates</w:t>
      </w:r>
      <w:r>
        <w:tab/>
      </w:r>
      <w:r>
        <w:fldChar w:fldCharType="begin"/>
      </w:r>
      <w:r>
        <w:instrText xml:space="preserve"> PAGEREF _Toc153074757 \h </w:instrText>
      </w:r>
      <w:r>
        <w:fldChar w:fldCharType="separate"/>
      </w:r>
      <w:r w:rsidR="002116EB">
        <w:t>31</w:t>
      </w:r>
      <w:r>
        <w:fldChar w:fldCharType="end"/>
      </w:r>
    </w:p>
    <w:p w:rsidR="00F54AB5" w:rsidRDefault="00F54AB5">
      <w:pPr>
        <w:pStyle w:val="TOC3"/>
        <w:rPr>
          <w:rFonts w:ascii="Times New Roman" w:hAnsi="Times New Roman"/>
          <w:i w:val="0"/>
          <w:sz w:val="24"/>
          <w:lang w:val="en-US"/>
        </w:rPr>
      </w:pPr>
      <w:r>
        <w:t>9.9.6.</w:t>
      </w:r>
      <w:r>
        <w:rPr>
          <w:rFonts w:ascii="Times New Roman" w:hAnsi="Times New Roman"/>
          <w:i w:val="0"/>
          <w:sz w:val="24"/>
          <w:lang w:val="en-US"/>
        </w:rPr>
        <w:tab/>
      </w:r>
      <w:r>
        <w:t>Spares and Availability of Spares</w:t>
      </w:r>
      <w:r>
        <w:tab/>
      </w:r>
      <w:r>
        <w:fldChar w:fldCharType="begin"/>
      </w:r>
      <w:r>
        <w:instrText xml:space="preserve"> PAGEREF _Toc153074758 \h </w:instrText>
      </w:r>
      <w:r>
        <w:fldChar w:fldCharType="separate"/>
      </w:r>
      <w:r w:rsidR="002116EB">
        <w:t>31</w:t>
      </w:r>
      <w:r>
        <w:fldChar w:fldCharType="end"/>
      </w:r>
    </w:p>
    <w:p w:rsidR="00F54AB5" w:rsidRDefault="00F54AB5">
      <w:pPr>
        <w:pStyle w:val="TOC2"/>
        <w:rPr>
          <w:rFonts w:ascii="Times New Roman" w:hAnsi="Times New Roman"/>
          <w:sz w:val="24"/>
          <w:szCs w:val="24"/>
          <w:lang w:val="en-US"/>
        </w:rPr>
      </w:pPr>
      <w:r>
        <w:t>9.10.</w:t>
      </w:r>
      <w:r>
        <w:rPr>
          <w:rFonts w:ascii="Times New Roman" w:hAnsi="Times New Roman"/>
          <w:sz w:val="24"/>
          <w:szCs w:val="24"/>
          <w:lang w:val="en-US"/>
        </w:rPr>
        <w:tab/>
      </w:r>
      <w:r>
        <w:t>Service Level Agreements</w:t>
      </w:r>
      <w:r>
        <w:tab/>
      </w:r>
      <w:r>
        <w:fldChar w:fldCharType="begin"/>
      </w:r>
      <w:r>
        <w:instrText xml:space="preserve"> PAGEREF _Toc153074759 \h </w:instrText>
      </w:r>
      <w:r>
        <w:fldChar w:fldCharType="separate"/>
      </w:r>
      <w:r w:rsidR="002116EB">
        <w:t>31</w:t>
      </w:r>
      <w:r>
        <w:fldChar w:fldCharType="end"/>
      </w:r>
    </w:p>
    <w:p w:rsidR="00F54AB5" w:rsidRDefault="00F54AB5">
      <w:pPr>
        <w:pStyle w:val="TOC3"/>
        <w:rPr>
          <w:rFonts w:ascii="Times New Roman" w:hAnsi="Times New Roman"/>
          <w:i w:val="0"/>
          <w:sz w:val="24"/>
          <w:lang w:val="en-US"/>
        </w:rPr>
      </w:pPr>
      <w:r>
        <w:t>9.10.1.</w:t>
      </w:r>
      <w:r>
        <w:rPr>
          <w:rFonts w:ascii="Times New Roman" w:hAnsi="Times New Roman"/>
          <w:i w:val="0"/>
          <w:sz w:val="24"/>
          <w:lang w:val="en-US"/>
        </w:rPr>
        <w:tab/>
      </w:r>
      <w:r>
        <w:t>Internet Access</w:t>
      </w:r>
      <w:r>
        <w:tab/>
      </w:r>
      <w:r>
        <w:fldChar w:fldCharType="begin"/>
      </w:r>
      <w:r>
        <w:instrText xml:space="preserve"> PAGEREF _Toc153074760 \h </w:instrText>
      </w:r>
      <w:r>
        <w:fldChar w:fldCharType="separate"/>
      </w:r>
      <w:r w:rsidR="002116EB">
        <w:t>31</w:t>
      </w:r>
      <w:r>
        <w:fldChar w:fldCharType="end"/>
      </w:r>
    </w:p>
    <w:p w:rsidR="00F54AB5" w:rsidRDefault="00F54AB5">
      <w:pPr>
        <w:pStyle w:val="TOC3"/>
        <w:rPr>
          <w:rFonts w:ascii="Times New Roman" w:hAnsi="Times New Roman"/>
          <w:i w:val="0"/>
          <w:sz w:val="24"/>
          <w:lang w:val="en-US"/>
        </w:rPr>
      </w:pPr>
      <w:r>
        <w:t>9.10.2.</w:t>
      </w:r>
      <w:r>
        <w:rPr>
          <w:rFonts w:ascii="Times New Roman" w:hAnsi="Times New Roman"/>
          <w:i w:val="0"/>
          <w:sz w:val="24"/>
          <w:lang w:val="en-US"/>
        </w:rPr>
        <w:tab/>
      </w:r>
      <w:r>
        <w:t>Client Access</w:t>
      </w:r>
      <w:r>
        <w:tab/>
      </w:r>
      <w:r>
        <w:fldChar w:fldCharType="begin"/>
      </w:r>
      <w:r>
        <w:instrText xml:space="preserve"> PAGEREF _Toc153074761 \h </w:instrText>
      </w:r>
      <w:r>
        <w:fldChar w:fldCharType="separate"/>
      </w:r>
      <w:r w:rsidR="002116EB">
        <w:t>31</w:t>
      </w:r>
      <w:r>
        <w:fldChar w:fldCharType="end"/>
      </w:r>
    </w:p>
    <w:p w:rsidR="00F54AB5" w:rsidRDefault="00F54AB5">
      <w:pPr>
        <w:pStyle w:val="TOC3"/>
        <w:rPr>
          <w:rFonts w:ascii="Times New Roman" w:hAnsi="Times New Roman"/>
          <w:i w:val="0"/>
          <w:sz w:val="24"/>
          <w:lang w:val="en-US"/>
        </w:rPr>
      </w:pPr>
      <w:r>
        <w:t>9.10.3.</w:t>
      </w:r>
      <w:r>
        <w:rPr>
          <w:rFonts w:ascii="Times New Roman" w:hAnsi="Times New Roman"/>
          <w:i w:val="0"/>
          <w:sz w:val="24"/>
          <w:lang w:val="en-US"/>
        </w:rPr>
        <w:tab/>
      </w:r>
      <w:r>
        <w:t>Equipment Support</w:t>
      </w:r>
      <w:r>
        <w:tab/>
      </w:r>
      <w:r>
        <w:fldChar w:fldCharType="begin"/>
      </w:r>
      <w:r>
        <w:instrText xml:space="preserve"> PAGEREF _Toc153074762 \h </w:instrText>
      </w:r>
      <w:r>
        <w:fldChar w:fldCharType="separate"/>
      </w:r>
      <w:r w:rsidR="002116EB">
        <w:t>31</w:t>
      </w:r>
      <w:r>
        <w:fldChar w:fldCharType="end"/>
      </w:r>
    </w:p>
    <w:p w:rsidR="00F54AB5" w:rsidRDefault="00F54AB5">
      <w:pPr>
        <w:pStyle w:val="TOC1"/>
        <w:rPr>
          <w:rFonts w:ascii="Times New Roman" w:hAnsi="Times New Roman" w:cs="Times New Roman"/>
          <w:b w:val="0"/>
          <w:bCs w:val="0"/>
          <w:sz w:val="24"/>
          <w:szCs w:val="24"/>
          <w:lang w:val="en-US"/>
        </w:rPr>
      </w:pPr>
      <w:r>
        <w:t>10.0</w:t>
      </w:r>
      <w:r>
        <w:rPr>
          <w:rFonts w:ascii="Times New Roman" w:hAnsi="Times New Roman" w:cs="Times New Roman"/>
          <w:b w:val="0"/>
          <w:bCs w:val="0"/>
          <w:sz w:val="24"/>
          <w:szCs w:val="24"/>
          <w:lang w:val="en-US"/>
        </w:rPr>
        <w:tab/>
      </w:r>
      <w:r>
        <w:t>Appendix B: Cost Proposal Requirements</w:t>
      </w:r>
      <w:r>
        <w:tab/>
      </w:r>
      <w:r>
        <w:fldChar w:fldCharType="begin"/>
      </w:r>
      <w:r>
        <w:instrText xml:space="preserve"> PAGEREF _Toc153074770 \h </w:instrText>
      </w:r>
      <w:r>
        <w:fldChar w:fldCharType="separate"/>
      </w:r>
      <w:r w:rsidR="002116EB">
        <w:t>31</w:t>
      </w:r>
      <w:r>
        <w:fldChar w:fldCharType="end"/>
      </w:r>
    </w:p>
    <w:p w:rsidR="00F54AB5" w:rsidRDefault="00F54AB5">
      <w:r>
        <w:rPr>
          <w:rFonts w:cs="Arial"/>
          <w:sz w:val="20"/>
        </w:rPr>
        <w:fldChar w:fldCharType="end"/>
      </w:r>
    </w:p>
    <w:p w:rsidR="00F54AB5" w:rsidRDefault="00F54AB5">
      <w:pPr>
        <w:jc w:val="center"/>
        <w:rPr>
          <w:b/>
          <w:sz w:val="32"/>
          <w:szCs w:val="32"/>
        </w:rPr>
      </w:pPr>
      <w:r>
        <w:br w:type="page"/>
      </w:r>
      <w:r>
        <w:rPr>
          <w:b/>
          <w:sz w:val="32"/>
          <w:szCs w:val="32"/>
        </w:rPr>
        <w:lastRenderedPageBreak/>
        <w:t>FORWARD</w:t>
      </w:r>
    </w:p>
    <w:p w:rsidR="00F54AB5" w:rsidRDefault="00F54AB5">
      <w:pPr>
        <w:rPr>
          <w:b/>
          <w:sz w:val="32"/>
          <w:szCs w:val="32"/>
        </w:rPr>
      </w:pPr>
    </w:p>
    <w:p w:rsidR="00F54AB5" w:rsidRDefault="00F54AB5">
      <w:pPr>
        <w:rPr>
          <w:b/>
          <w:sz w:val="32"/>
          <w:szCs w:val="32"/>
        </w:rPr>
      </w:pPr>
    </w:p>
    <w:p w:rsidR="00F54AB5" w:rsidRDefault="00F54AB5">
      <w:pPr>
        <w:rPr>
          <w:lang w:val="en-GB"/>
        </w:rPr>
      </w:pPr>
      <w:r>
        <w:rPr>
          <w:lang w:val="en-GB"/>
        </w:rPr>
        <w:t xml:space="preserve">This document presents a Request for Proposal (RFP) to select qualified Respondent(s) to provide goods and services to implement a Broadband Community Network throughout </w:t>
      </w:r>
      <w:proofErr w:type="gramStart"/>
      <w:r>
        <w:rPr>
          <w:lang w:val="en-GB"/>
        </w:rPr>
        <w:t>XXX .</w:t>
      </w:r>
      <w:proofErr w:type="gramEnd"/>
    </w:p>
    <w:p w:rsidR="00F54AB5" w:rsidRDefault="00F54AB5">
      <w:pPr>
        <w:rPr>
          <w:lang w:val="en-GB"/>
        </w:rPr>
      </w:pPr>
    </w:p>
    <w:p w:rsidR="00F54AB5" w:rsidRPr="0060364F" w:rsidRDefault="00F54AB5">
      <w:pPr>
        <w:rPr>
          <w:b/>
          <w:lang w:val="en-GB"/>
        </w:rPr>
      </w:pPr>
      <w:r w:rsidRPr="0060364F">
        <w:rPr>
          <w:b/>
          <w:lang w:val="en-GB"/>
        </w:rPr>
        <w:t>Proprietary Notice</w:t>
      </w:r>
    </w:p>
    <w:p w:rsidR="00F54AB5" w:rsidRDefault="00F54AB5">
      <w:pPr>
        <w:rPr>
          <w:lang w:val="en-GB"/>
        </w:rPr>
      </w:pPr>
      <w:r>
        <w:rPr>
          <w:lang w:val="en-GB"/>
        </w:rPr>
        <w:t xml:space="preserve">This Request for </w:t>
      </w:r>
      <w:proofErr w:type="spellStart"/>
      <w:r>
        <w:rPr>
          <w:lang w:val="en-GB"/>
        </w:rPr>
        <w:t>Proposal’s</w:t>
      </w:r>
      <w:proofErr w:type="spellEnd"/>
      <w:r>
        <w:rPr>
          <w:lang w:val="en-GB"/>
        </w:rPr>
        <w:t xml:space="preserve"> (RFP) sole purpose is to provide Respondents with sufficient information to respond to the RFP. In consideration of the receipt of this document, the recipient agrees to maintain such information in confidence and to not reproduce or otherwise disclose this information to any person outside the group directly responsible for responding to this RFP.</w:t>
      </w:r>
    </w:p>
    <w:p w:rsidR="00F54AB5" w:rsidRDefault="00F54AB5">
      <w:pPr>
        <w:rPr>
          <w:lang w:val="en-GB"/>
        </w:rPr>
      </w:pPr>
    </w:p>
    <w:p w:rsidR="00F54AB5" w:rsidRDefault="00F54AB5">
      <w:pPr>
        <w:rPr>
          <w:lang w:val="en-GB"/>
        </w:rPr>
      </w:pPr>
      <w:r>
        <w:rPr>
          <w:lang w:val="en-GB"/>
        </w:rPr>
        <w:t>Please direct all comments to:</w:t>
      </w:r>
    </w:p>
    <w:p w:rsidR="00F54AB5" w:rsidRDefault="00F54AB5">
      <w:pPr>
        <w:rPr>
          <w:lang w:val="en-GB"/>
        </w:rPr>
      </w:pPr>
    </w:p>
    <w:p w:rsidR="00F54AB5" w:rsidRDefault="00F54AB5">
      <w:pPr>
        <w:rPr>
          <w:lang w:val="en-GB"/>
        </w:rPr>
      </w:pPr>
    </w:p>
    <w:p w:rsidR="00F54AB5" w:rsidRDefault="00F54AB5">
      <w:pPr>
        <w:rPr>
          <w:lang w:val="en-GB"/>
        </w:rPr>
      </w:pPr>
    </w:p>
    <w:p w:rsidR="00F54AB5" w:rsidRDefault="00F54AB5">
      <w:pPr>
        <w:rPr>
          <w:lang w:val="en-GB"/>
        </w:rPr>
      </w:pPr>
    </w:p>
    <w:p w:rsidR="00F54AB5" w:rsidRDefault="00F54AB5">
      <w:pPr>
        <w:rPr>
          <w:lang w:val="en-GB"/>
        </w:rPr>
      </w:pPr>
      <w:r>
        <w:rPr>
          <w:lang w:val="en-GB"/>
        </w:rPr>
        <w:t>Tel:</w:t>
      </w:r>
    </w:p>
    <w:p w:rsidR="00F54AB5" w:rsidRDefault="00F54AB5">
      <w:pPr>
        <w:rPr>
          <w:lang w:val="fr-FR"/>
        </w:rPr>
      </w:pPr>
      <w:r>
        <w:rPr>
          <w:lang w:val="fr-FR"/>
        </w:rPr>
        <w:t>Fax:</w:t>
      </w:r>
    </w:p>
    <w:p w:rsidR="00F54AB5" w:rsidRDefault="00F54AB5">
      <w:pPr>
        <w:rPr>
          <w:lang w:val="fr-FR"/>
        </w:rPr>
      </w:pPr>
      <w:r>
        <w:rPr>
          <w:lang w:val="fr-FR"/>
        </w:rPr>
        <w:t xml:space="preserve">Email: </w:t>
      </w:r>
    </w:p>
    <w:p w:rsidR="00F54AB5" w:rsidRDefault="00F54AB5">
      <w:pPr>
        <w:rPr>
          <w:lang w:val="fr-FR"/>
        </w:rPr>
      </w:pPr>
    </w:p>
    <w:p w:rsidR="00F54AB5" w:rsidRDefault="00F54AB5">
      <w:pPr>
        <w:rPr>
          <w:i/>
          <w:sz w:val="16"/>
          <w:szCs w:val="16"/>
          <w:lang w:val="fr-FR"/>
        </w:rPr>
        <w:sectPr w:rsidR="00F54AB5">
          <w:headerReference w:type="default" r:id="rId8"/>
          <w:footerReference w:type="even" r:id="rId9"/>
          <w:footerReference w:type="default" r:id="rId10"/>
          <w:pgSz w:w="12240" w:h="15840"/>
          <w:pgMar w:top="1440" w:right="1800" w:bottom="1440" w:left="1800" w:header="720" w:footer="720" w:gutter="0"/>
          <w:pgNumType w:fmt="lowerRoman"/>
          <w:cols w:space="720"/>
          <w:docGrid w:linePitch="360"/>
        </w:sectPr>
      </w:pPr>
      <w:r>
        <w:rPr>
          <w:i/>
          <w:sz w:val="16"/>
          <w:szCs w:val="16"/>
          <w:lang w:val="fr-FR"/>
        </w:rPr>
        <w:t>.</w:t>
      </w:r>
    </w:p>
    <w:p w:rsidR="00F54AB5" w:rsidRDefault="00F54AB5">
      <w:pPr>
        <w:pStyle w:val="StyleHeading1After9pt"/>
      </w:pPr>
      <w:bookmarkStart w:id="1" w:name="_Toc153074605"/>
      <w:r>
        <w:lastRenderedPageBreak/>
        <w:t>Project Overview</w:t>
      </w:r>
      <w:bookmarkEnd w:id="1"/>
    </w:p>
    <w:p w:rsidR="00F54AB5" w:rsidRDefault="00F54AB5">
      <w:pPr>
        <w:pStyle w:val="Heading2"/>
      </w:pPr>
      <w:bookmarkStart w:id="2" w:name="_Toc153074606"/>
      <w:r>
        <w:t>Introduction</w:t>
      </w:r>
      <w:bookmarkEnd w:id="2"/>
    </w:p>
    <w:p w:rsidR="00F54AB5" w:rsidRDefault="00F54AB5">
      <w:pPr>
        <w:pStyle w:val="alpha"/>
      </w:pPr>
      <w:r>
        <w:t xml:space="preserve">The purpose of this Request for Proposal (RFP) is to solicit proposals from qualified Respondents to install and provide broadband infrastructure and services to </w:t>
      </w:r>
      <w:smartTag w:uri="urn:schemas-microsoft-com:office:smarttags" w:element="PlaceName">
        <w:r>
          <w:t>XXX</w:t>
        </w:r>
      </w:smartTag>
      <w:r>
        <w:t xml:space="preserve"> </w:t>
      </w:r>
      <w:r w:rsidR="00BB476C">
        <w:t>Issuer</w:t>
      </w:r>
      <w:r>
        <w:t>.</w:t>
      </w:r>
    </w:p>
    <w:p w:rsidR="00F54AB5" w:rsidRDefault="00F54AB5">
      <w:pPr>
        <w:ind w:left="720"/>
        <w:rPr>
          <w:sz w:val="16"/>
          <w:szCs w:val="16"/>
        </w:rPr>
      </w:pPr>
    </w:p>
    <w:p w:rsidR="00F54AB5" w:rsidRDefault="00F54AB5">
      <w:pPr>
        <w:pStyle w:val="Heading2"/>
      </w:pPr>
      <w:bookmarkStart w:id="3" w:name="_Toc153074607"/>
      <w:r>
        <w:t>Project Purpose</w:t>
      </w:r>
      <w:bookmarkEnd w:id="3"/>
    </w:p>
    <w:p w:rsidR="00F54AB5" w:rsidRDefault="00F54AB5">
      <w:pPr>
        <w:pStyle w:val="alpha"/>
      </w:pPr>
      <w:r>
        <w:t xml:space="preserve">The </w:t>
      </w:r>
      <w:r w:rsidR="00BB476C">
        <w:t>Issuer</w:t>
      </w:r>
      <w:r>
        <w:t xml:space="preserve"> is requesting proposals from telecommunications providers capable of providing local access to broadband connectivity.</w:t>
      </w:r>
    </w:p>
    <w:p w:rsidR="00F54AB5" w:rsidRDefault="00F54AB5">
      <w:pPr>
        <w:pStyle w:val="alpha"/>
      </w:pPr>
      <w:r>
        <w:t xml:space="preserve">The </w:t>
      </w:r>
      <w:r w:rsidR="00BB476C">
        <w:t>Issuer</w:t>
      </w:r>
      <w:r>
        <w:t xml:space="preserve"> and other Community members (businesses, institutions</w:t>
      </w:r>
      <w:r w:rsidR="00BB476C">
        <w:t>, government,</w:t>
      </w:r>
      <w:r>
        <w:t xml:space="preserve"> and residents) need access to telecommunications infrastructure from a provider or consortium of Respondents able to offer a single Service Level Agreement (SLA) with the following characteristics:</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Ubiquity - Provide commercial broadband connectivity and services for public and private sector customers (local businesses, institutions and residents) across the community including a link to/from the national broadband network;</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Affordability – Broadband Services provided should be competitive with current services available in the region and other regions. Proposed solutions should provide for a quick implementation;</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 xml:space="preserve">Scalability – capacity to grow from megabit to gigabit speeds, while </w:t>
      </w:r>
      <w:r w:rsidR="004714D4">
        <w:rPr>
          <w:sz w:val="20"/>
        </w:rPr>
        <w:t>not increasing costs of services</w:t>
      </w:r>
      <w:r>
        <w:rPr>
          <w:sz w:val="20"/>
        </w:rPr>
        <w:t xml:space="preserve"> and expand the service area into the more rural reaches of the Community;</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Usability – the network will support Internet Protocol and Ethernet standards such as IEEE 802.1, 802.2, 802.3 and 802.6;</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Versatility –Where feasible, the Respondent’s solution should be capable of supporting multiple Classes of Service (</w:t>
      </w:r>
      <w:proofErr w:type="spellStart"/>
      <w:r>
        <w:rPr>
          <w:sz w:val="20"/>
        </w:rPr>
        <w:t>CoS</w:t>
      </w:r>
      <w:proofErr w:type="spellEnd"/>
      <w:r>
        <w:rPr>
          <w:sz w:val="20"/>
        </w:rPr>
        <w:t>) and allow the use of SNMP protocol for the purposes of WAN management and assessment. If the proposal does not provide for this functionality then the response should clearly identify a migration path towards this desired level of service;</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Reliability – achieves a high level of Quality of Service (</w:t>
      </w:r>
      <w:proofErr w:type="spellStart"/>
      <w:r>
        <w:rPr>
          <w:sz w:val="20"/>
        </w:rPr>
        <w:t>QoS</w:t>
      </w:r>
      <w:proofErr w:type="spellEnd"/>
      <w:r>
        <w:rPr>
          <w:sz w:val="20"/>
        </w:rPr>
        <w:t>), as demonstrated by generally accepted performance measures;</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sz w:val="20"/>
          <w14:shadow w14:blurRad="50800" w14:dist="38100" w14:dir="2700000" w14:sx="100000" w14:sy="100000" w14:kx="0" w14:ky="0" w14:algn="tl">
            <w14:srgbClr w14:val="000000">
              <w14:alpha w14:val="60000"/>
            </w14:srgbClr>
          </w14:shadow>
        </w:rPr>
        <w:tab/>
      </w:r>
      <w:r>
        <w:rPr>
          <w:sz w:val="20"/>
        </w:rPr>
        <w:t>Security – the ability to support multiple clients within virtual private networks;</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rFonts w:ascii="Symbol" w:hAnsi="Symbol"/>
          <w:sz w:val="20"/>
          <w14:shadow w14:blurRad="50800" w14:dist="38100" w14:dir="2700000" w14:sx="100000" w14:sy="100000" w14:kx="0" w14:ky="0" w14:algn="tl">
            <w14:srgbClr w14:val="000000">
              <w14:alpha w14:val="60000"/>
            </w14:srgbClr>
          </w14:shadow>
        </w:rPr>
        <w:tab/>
      </w:r>
      <w:r>
        <w:rPr>
          <w:sz w:val="20"/>
        </w:rPr>
        <w:t xml:space="preserve">Redundancy – as an underpinning to the </w:t>
      </w:r>
      <w:proofErr w:type="spellStart"/>
      <w:r>
        <w:rPr>
          <w:sz w:val="20"/>
        </w:rPr>
        <w:t>QoS</w:t>
      </w:r>
      <w:proofErr w:type="spellEnd"/>
      <w:r>
        <w:rPr>
          <w:sz w:val="20"/>
        </w:rPr>
        <w:t xml:space="preserve"> guarantees, evidence of redundant electronics and paths in the network are preferred;</w:t>
      </w:r>
    </w:p>
    <w:p w:rsidR="00F54AB5" w:rsidRDefault="00F54AB5">
      <w:pPr>
        <w:spacing w:before="60" w:after="60"/>
        <w:ind w:left="1080" w:hanging="360"/>
        <w:jc w:val="both"/>
        <w:rPr>
          <w:sz w:val="20"/>
        </w:rPr>
      </w:pPr>
      <w:r w:rsidRPr="0060364F">
        <w:rPr>
          <w:rFonts w:ascii="Symbol" w:hAnsi="Symbol"/>
          <w:sz w:val="20"/>
          <w14:shadow w14:blurRad="50800" w14:dist="38100" w14:dir="2700000" w14:sx="100000" w14:sy="100000" w14:kx="0" w14:ky="0" w14:algn="tl">
            <w14:srgbClr w14:val="000000">
              <w14:alpha w14:val="60000"/>
            </w14:srgbClr>
          </w14:shadow>
        </w:rPr>
        <w:t></w:t>
      </w:r>
      <w:r w:rsidRPr="0060364F">
        <w:rPr>
          <w:rFonts w:ascii="Symbol" w:hAnsi="Symbol"/>
          <w:sz w:val="20"/>
          <w14:shadow w14:blurRad="50800" w14:dist="38100" w14:dir="2700000" w14:sx="100000" w14:sy="100000" w14:kx="0" w14:ky="0" w14:algn="tl">
            <w14:srgbClr w14:val="000000">
              <w14:alpha w14:val="60000"/>
            </w14:srgbClr>
          </w14:shadow>
        </w:rPr>
        <w:tab/>
      </w:r>
      <w:r>
        <w:rPr>
          <w:sz w:val="20"/>
        </w:rPr>
        <w:t>Creativity – Respondents who demonstrate an understanding of area needs by the solutions they offer in the RFP response. In particular, Respondents who provide a road map for bringing access to affordable broadband for all residents</w:t>
      </w:r>
      <w:r w:rsidR="00BB476C">
        <w:rPr>
          <w:sz w:val="20"/>
        </w:rPr>
        <w:t xml:space="preserve"> and </w:t>
      </w:r>
      <w:proofErr w:type="gramStart"/>
      <w:r w:rsidR="00BB476C">
        <w:rPr>
          <w:sz w:val="20"/>
        </w:rPr>
        <w:t>businesses</w:t>
      </w:r>
      <w:r>
        <w:rPr>
          <w:sz w:val="20"/>
        </w:rPr>
        <w:t xml:space="preserve">  will</w:t>
      </w:r>
      <w:proofErr w:type="gramEnd"/>
      <w:r>
        <w:rPr>
          <w:sz w:val="20"/>
        </w:rPr>
        <w:t xml:space="preserve"> be preferred.</w:t>
      </w:r>
    </w:p>
    <w:p w:rsidR="00F54AB5" w:rsidRDefault="00F54AB5">
      <w:pPr>
        <w:pStyle w:val="BodyTextIndent"/>
        <w:rPr>
          <w:sz w:val="16"/>
          <w:szCs w:val="16"/>
        </w:rPr>
      </w:pPr>
    </w:p>
    <w:p w:rsidR="00F54AB5" w:rsidRDefault="00F54AB5">
      <w:pPr>
        <w:pStyle w:val="Heading2"/>
      </w:pPr>
      <w:bookmarkStart w:id="4" w:name="_Toc153074608"/>
      <w:r>
        <w:lastRenderedPageBreak/>
        <w:t>Objectives of the Broadband Project</w:t>
      </w:r>
      <w:bookmarkEnd w:id="4"/>
    </w:p>
    <w:p w:rsidR="00F54AB5" w:rsidRDefault="00F54AB5">
      <w:pPr>
        <w:pStyle w:val="alpha"/>
      </w:pPr>
      <w:r>
        <w:t xml:space="preserve">The </w:t>
      </w:r>
      <w:r w:rsidR="00BB476C">
        <w:t>Issuer</w:t>
      </w:r>
      <w:r>
        <w:t>'s stated objectives in deploying such a network are the following:</w:t>
      </w:r>
    </w:p>
    <w:p w:rsidR="00F54AB5" w:rsidRDefault="00F54AB5">
      <w:pPr>
        <w:pStyle w:val="alpha"/>
        <w:rPr>
          <w:szCs w:val="22"/>
        </w:rPr>
      </w:pPr>
      <w:r>
        <w:rPr>
          <w:szCs w:val="22"/>
        </w:rPr>
        <w:t>1.</w:t>
      </w:r>
      <w:r>
        <w:rPr>
          <w:sz w:val="14"/>
          <w:szCs w:val="14"/>
        </w:rPr>
        <w:t xml:space="preserve"> </w:t>
      </w:r>
      <w:r>
        <w:rPr>
          <w:szCs w:val="22"/>
        </w:rPr>
        <w:t>To connect users in a broadband network in which applications development will continue and flourish.</w:t>
      </w:r>
    </w:p>
    <w:p w:rsidR="00F54AB5" w:rsidRDefault="00F54AB5">
      <w:pPr>
        <w:pStyle w:val="alpha"/>
        <w:rPr>
          <w:szCs w:val="22"/>
        </w:rPr>
      </w:pPr>
      <w:r>
        <w:rPr>
          <w:szCs w:val="22"/>
        </w:rPr>
        <w:t>2. To provide broadband access for commercial enterprises, industry, and their employees, so they may access corporate data sources and engage in collaborative development projects.</w:t>
      </w:r>
    </w:p>
    <w:p w:rsidR="00F54AB5" w:rsidRDefault="00F54AB5">
      <w:pPr>
        <w:pStyle w:val="alpha"/>
        <w:rPr>
          <w:szCs w:val="22"/>
        </w:rPr>
      </w:pPr>
      <w:r>
        <w:rPr>
          <w:szCs w:val="22"/>
        </w:rPr>
        <w:t>3. Foster economic development via access to bandwidth</w:t>
      </w:r>
    </w:p>
    <w:p w:rsidR="00F54AB5" w:rsidRDefault="00F54AB5">
      <w:pPr>
        <w:pStyle w:val="alpha"/>
        <w:rPr>
          <w:szCs w:val="22"/>
        </w:rPr>
      </w:pPr>
      <w:r>
        <w:rPr>
          <w:szCs w:val="22"/>
        </w:rPr>
        <w:t>4. To foster more affordable, ubiquitous, high-speed connectivity.</w:t>
      </w:r>
    </w:p>
    <w:p w:rsidR="00F54AB5" w:rsidRDefault="00F54AB5">
      <w:pPr>
        <w:pStyle w:val="alpha"/>
        <w:rPr>
          <w:szCs w:val="22"/>
        </w:rPr>
      </w:pPr>
      <w:r>
        <w:rPr>
          <w:szCs w:val="22"/>
        </w:rPr>
        <w:t xml:space="preserve">5. To develop a platform where member hospitals, school boards, private schools and </w:t>
      </w:r>
      <w:proofErr w:type="spellStart"/>
      <w:r>
        <w:rPr>
          <w:szCs w:val="22"/>
        </w:rPr>
        <w:t>post secondary</w:t>
      </w:r>
      <w:proofErr w:type="spellEnd"/>
      <w:r>
        <w:rPr>
          <w:szCs w:val="22"/>
        </w:rPr>
        <w:t xml:space="preserve"> institutions may connect with their community of interest and to bridge between communities of interest over robust, scalable virtual local area networks (VLANs) and virtual private networks (VPNs). </w:t>
      </w:r>
      <w:r w:rsidR="00BB476C">
        <w:rPr>
          <w:szCs w:val="22"/>
        </w:rPr>
        <w:t>(</w:t>
      </w:r>
      <w:r>
        <w:rPr>
          <w:szCs w:val="22"/>
        </w:rPr>
        <w:t>This is a long-term objective and we realize that the bandwidths required to provide this level of service may not be feasible given the current financial constraints and the resulting scope of this RFP.</w:t>
      </w:r>
      <w:r w:rsidR="00BB476C">
        <w:rPr>
          <w:szCs w:val="22"/>
        </w:rPr>
        <w:t>)</w:t>
      </w:r>
    </w:p>
    <w:p w:rsidR="00F54AB5" w:rsidRDefault="00F54AB5">
      <w:pPr>
        <w:pStyle w:val="alpha"/>
        <w:rPr>
          <w:szCs w:val="22"/>
        </w:rPr>
      </w:pPr>
      <w:r>
        <w:rPr>
          <w:szCs w:val="22"/>
        </w:rPr>
        <w:t>6 To establish interconnect capabilities to other regional or national network initiatives</w:t>
      </w:r>
    </w:p>
    <w:p w:rsidR="00F54AB5" w:rsidRDefault="00F54AB5">
      <w:pPr>
        <w:pStyle w:val="alpha"/>
        <w:rPr>
          <w:szCs w:val="22"/>
        </w:rPr>
      </w:pPr>
      <w:r>
        <w:rPr>
          <w:szCs w:val="22"/>
        </w:rPr>
        <w:t xml:space="preserve">7. To permit optimal access to link municipal governments, hospitals and public libraries with the public through a Web-enabled, database-driven, self-serve community portal. </w:t>
      </w:r>
    </w:p>
    <w:p w:rsidR="00F54AB5" w:rsidRDefault="00F54AB5">
      <w:pPr>
        <w:pStyle w:val="alpha"/>
        <w:rPr>
          <w:szCs w:val="22"/>
        </w:rPr>
      </w:pPr>
      <w:r>
        <w:rPr>
          <w:szCs w:val="22"/>
        </w:rPr>
        <w:t xml:space="preserve">8. To provide an environment where small business can collaborate to develop software as </w:t>
      </w:r>
      <w:bookmarkStart w:id="5" w:name="_Hlt10977439"/>
      <w:bookmarkEnd w:id="5"/>
      <w:r>
        <w:rPr>
          <w:szCs w:val="22"/>
        </w:rPr>
        <w:t xml:space="preserve">well as Internet-based e-commerce applications. </w:t>
      </w:r>
    </w:p>
    <w:p w:rsidR="00F54AB5" w:rsidRDefault="00F54AB5">
      <w:pPr>
        <w:pStyle w:val="BodyTextIndent"/>
        <w:ind w:left="0"/>
        <w:rPr>
          <w:sz w:val="16"/>
          <w:szCs w:val="16"/>
        </w:rPr>
      </w:pPr>
    </w:p>
    <w:p w:rsidR="00F54AB5" w:rsidRDefault="00F54AB5">
      <w:pPr>
        <w:pStyle w:val="Heading2"/>
      </w:pPr>
      <w:bookmarkStart w:id="6" w:name="_Toc153074609"/>
      <w:r>
        <w:t>Project Scope</w:t>
      </w:r>
      <w:bookmarkEnd w:id="6"/>
    </w:p>
    <w:p w:rsidR="00F54AB5" w:rsidRDefault="00F54AB5">
      <w:pPr>
        <w:pStyle w:val="alpha"/>
      </w:pPr>
      <w:r>
        <w:t xml:space="preserve">The </w:t>
      </w:r>
      <w:r w:rsidR="00BB476C">
        <w:t>Issuer</w:t>
      </w:r>
      <w:r>
        <w:t xml:space="preserve"> requires the establishment of a broadband community network capable of supporting, or scaling to support, a variety of applications for the community ranging from email to interactive video. This network needs to support the requirements for broadband services for the Municipality, as well as small to medium sized institutional, industrial, commercial, business and residential users in the community.</w:t>
      </w:r>
    </w:p>
    <w:p w:rsidR="00F54AB5" w:rsidRDefault="00F54AB5">
      <w:pPr>
        <w:pStyle w:val="alpha"/>
      </w:pPr>
      <w:r>
        <w:t>The purpose of this RFP is to select Respondents who are able to design, install, manage, and maintain all necessary equipment and software. (e.g. switches, routers, interface cards, radio frequency equipment, antennas, outdoor transceivers, network interface units, base station with common control and switching, radio interface cards, and RF transmitters, receivers etc.), and associated broadband services, required to service the rural and urban areas of XXX.</w:t>
      </w:r>
    </w:p>
    <w:p w:rsidR="00F54AB5" w:rsidRDefault="00F54AB5">
      <w:pPr>
        <w:pStyle w:val="alpha"/>
      </w:pPr>
      <w:r>
        <w:t xml:space="preserve">The </w:t>
      </w:r>
      <w:r w:rsidR="00BB476C">
        <w:t>Issuer</w:t>
      </w:r>
      <w:r>
        <w:t xml:space="preserve"> is looking for creative solutions to bring high speed service to the community. Its preference is to outsource the installation, operation, management or retailing of any component of the operations of this project. </w:t>
      </w:r>
    </w:p>
    <w:p w:rsidR="00F54AB5" w:rsidRDefault="00F54AB5">
      <w:pPr>
        <w:pStyle w:val="alpha"/>
      </w:pPr>
      <w:r>
        <w:lastRenderedPageBreak/>
        <w:t xml:space="preserve">The </w:t>
      </w:r>
      <w:r w:rsidR="00BB476C">
        <w:t>Issuer</w:t>
      </w:r>
      <w:r>
        <w:t xml:space="preserve"> and local municipalities within the </w:t>
      </w:r>
      <w:r w:rsidR="00BB476C">
        <w:t>area</w:t>
      </w:r>
      <w:r>
        <w:t xml:space="preserve"> may consider commitments in </w:t>
      </w:r>
      <w:proofErr w:type="gramStart"/>
      <w:r>
        <w:t>kind, that</w:t>
      </w:r>
      <w:proofErr w:type="gramEnd"/>
      <w:r>
        <w:t xml:space="preserve"> could contribute to the cost effective and timely provisioning of the network and related services. Access to water towers or other municipal structures or property for the attachment or housing of network infrastructure is an example of the type of Municipal contribution that is possible. </w:t>
      </w:r>
    </w:p>
    <w:p w:rsidR="00F54AB5" w:rsidRDefault="00F54AB5">
      <w:pPr>
        <w:pStyle w:val="alpha"/>
      </w:pPr>
      <w:r>
        <w:t xml:space="preserve">This network must be provisioned in a reasonable timeframe to be determined by this process. Our objective is for the winning proposal to bring high-speed service to the community by XXX upon which time the </w:t>
      </w:r>
      <w:r w:rsidR="00BB476C">
        <w:t>Issuer</w:t>
      </w:r>
      <w:r>
        <w:t xml:space="preserve"> and local municipalities may be among the first customers.</w:t>
      </w:r>
    </w:p>
    <w:p w:rsidR="00F54AB5" w:rsidRDefault="00F54AB5">
      <w:pPr>
        <w:pStyle w:val="alpha"/>
      </w:pPr>
      <w:r>
        <w:t xml:space="preserve">The </w:t>
      </w:r>
      <w:r w:rsidR="00BB476C">
        <w:t>Issuer</w:t>
      </w:r>
      <w:r>
        <w:t xml:space="preserve"> </w:t>
      </w:r>
      <w:r w:rsidR="00BB476C">
        <w:t xml:space="preserve">requires </w:t>
      </w:r>
      <w:r>
        <w:t xml:space="preserve">that any business cases on which the network is based should be based on an open model; one that it is both neutral to, and inclusive of, other interested parties or 3rd party service providers interested in either extending or enhancing the services available through the network following its completion. </w:t>
      </w:r>
    </w:p>
    <w:p w:rsidR="00F54AB5" w:rsidRDefault="00F54AB5">
      <w:pPr>
        <w:pStyle w:val="alpha"/>
      </w:pPr>
      <w:r>
        <w:t xml:space="preserve">The </w:t>
      </w:r>
      <w:r w:rsidR="00BB476C">
        <w:t>Issuer</w:t>
      </w:r>
      <w:r>
        <w:t xml:space="preserve"> is willing to consider any of a variety of broadband technologies available in the telecommunication industry however, </w:t>
      </w:r>
      <w:bookmarkStart w:id="7" w:name="_Toc43698653"/>
      <w:bookmarkEnd w:id="7"/>
      <w:r>
        <w:t>respondents should bear in mind that financial constraints form some bounds on the project.</w:t>
      </w:r>
    </w:p>
    <w:p w:rsidR="00F54AB5" w:rsidRDefault="00F54AB5">
      <w:pPr>
        <w:pStyle w:val="BodyTextIndent"/>
        <w:rPr>
          <w:sz w:val="16"/>
          <w:szCs w:val="16"/>
        </w:rPr>
      </w:pPr>
    </w:p>
    <w:p w:rsidR="00F54AB5" w:rsidRDefault="00F54AB5">
      <w:pPr>
        <w:pStyle w:val="Heading2"/>
      </w:pPr>
      <w:bookmarkStart w:id="8" w:name="_Toc153074610"/>
      <w:r>
        <w:t>Project Constraints</w:t>
      </w:r>
      <w:bookmarkEnd w:id="8"/>
    </w:p>
    <w:p w:rsidR="00F54AB5" w:rsidRDefault="00F54AB5">
      <w:pPr>
        <w:pStyle w:val="alpha"/>
      </w:pPr>
      <w:r>
        <w:t xml:space="preserve">The </w:t>
      </w:r>
      <w:r w:rsidR="00BB476C">
        <w:t>Issuer</w:t>
      </w:r>
      <w:r>
        <w:t xml:space="preserve"> of XXX is requesting that the proponent design, build, own and operate the network. </w:t>
      </w:r>
    </w:p>
    <w:p w:rsidR="00F54AB5" w:rsidRDefault="00F54AB5">
      <w:pPr>
        <w:pStyle w:val="alpha"/>
      </w:pPr>
    </w:p>
    <w:p w:rsidR="00F54AB5" w:rsidRDefault="00F54AB5">
      <w:pPr>
        <w:pStyle w:val="alpha"/>
      </w:pPr>
      <w:r>
        <w:t xml:space="preserve">Since the </w:t>
      </w:r>
      <w:r w:rsidR="00BB476C">
        <w:t>Issuer</w:t>
      </w:r>
      <w:r>
        <w:t xml:space="preserve"> is an investor, they expect that the respondent will share the business case analysis and cost</w:t>
      </w:r>
      <w:r w:rsidR="006E5D80">
        <w:t>/financial</w:t>
      </w:r>
      <w:r>
        <w:t xml:space="preserve"> information so that a partnership exists between the </w:t>
      </w:r>
      <w:r w:rsidR="00BB476C">
        <w:t>Issuer</w:t>
      </w:r>
      <w:r>
        <w:t xml:space="preserve"> and the ISP. The </w:t>
      </w:r>
      <w:r w:rsidR="00BB476C">
        <w:t>Issuer</w:t>
      </w:r>
      <w:r>
        <w:t xml:space="preserve"> will hold this information in confidence and use it only to evaluate if their investment </w:t>
      </w:r>
      <w:r w:rsidR="00BB476C">
        <w:t>ha</w:t>
      </w:r>
      <w:r>
        <w:t>s</w:t>
      </w:r>
      <w:r w:rsidR="00BB476C">
        <w:t xml:space="preserve"> a reasonable expectation of sustainability</w:t>
      </w:r>
      <w:r>
        <w:t>.</w:t>
      </w:r>
    </w:p>
    <w:p w:rsidR="00F54AB5" w:rsidRDefault="00F54AB5">
      <w:pPr>
        <w:pStyle w:val="alpha"/>
      </w:pPr>
    </w:p>
    <w:p w:rsidR="00F54AB5" w:rsidRDefault="00F54AB5">
      <w:pPr>
        <w:pStyle w:val="alpha"/>
      </w:pPr>
      <w:r w:rsidRPr="006E5D80">
        <w:t xml:space="preserve">Upon selection of the approved proposal the vendor is expected to enter into a formal partnership agreement with the </w:t>
      </w:r>
      <w:r w:rsidR="00BB476C">
        <w:t>Issuer</w:t>
      </w:r>
      <w:r w:rsidRPr="006E5D80">
        <w:t xml:space="preserve"> to establish clear commitments, roles, and responsibilities for all parties of both financial and non-financial contributions.</w:t>
      </w:r>
      <w:r w:rsidR="006E5D80">
        <w:t xml:space="preserve"> The selected vendor will sign a project agreement documenting the roles and expectations.</w:t>
      </w:r>
    </w:p>
    <w:p w:rsidR="00F54AB5" w:rsidRDefault="00F54AB5">
      <w:pPr>
        <w:pStyle w:val="BodyTextIndent"/>
        <w:rPr>
          <w:sz w:val="16"/>
          <w:szCs w:val="16"/>
        </w:rPr>
      </w:pPr>
    </w:p>
    <w:p w:rsidR="00F54AB5" w:rsidRDefault="00F54AB5">
      <w:pPr>
        <w:pStyle w:val="Heading2"/>
      </w:pPr>
      <w:bookmarkStart w:id="9" w:name="_Toc153074611"/>
      <w:r>
        <w:t>Proposal Submissions</w:t>
      </w:r>
      <w:bookmarkEnd w:id="9"/>
    </w:p>
    <w:p w:rsidR="00F54AB5" w:rsidRDefault="00F54AB5">
      <w:pPr>
        <w:pStyle w:val="alpha"/>
      </w:pPr>
      <w:r>
        <w:t xml:space="preserve">Local purchasing guides should be submitted here to assist and direct. </w:t>
      </w:r>
    </w:p>
    <w:p w:rsidR="00F54AB5" w:rsidRDefault="00F54AB5">
      <w:pPr>
        <w:spacing w:before="60" w:after="120"/>
        <w:ind w:left="737"/>
        <w:jc w:val="both"/>
        <w:rPr>
          <w:sz w:val="16"/>
          <w:szCs w:val="16"/>
        </w:rPr>
      </w:pPr>
      <w:r>
        <w:rPr>
          <w:sz w:val="16"/>
          <w:szCs w:val="16"/>
        </w:rPr>
        <w:t>  </w:t>
      </w:r>
    </w:p>
    <w:tbl>
      <w:tblPr>
        <w:tblW w:w="0" w:type="auto"/>
        <w:tblInd w:w="1188" w:type="dxa"/>
        <w:tblCellMar>
          <w:left w:w="0" w:type="dxa"/>
          <w:right w:w="0" w:type="dxa"/>
        </w:tblCellMar>
        <w:tblLook w:val="0000" w:firstRow="0" w:lastRow="0" w:firstColumn="0" w:lastColumn="0" w:noHBand="0" w:noVBand="0"/>
      </w:tblPr>
      <w:tblGrid>
        <w:gridCol w:w="2520"/>
        <w:gridCol w:w="4428"/>
      </w:tblGrid>
      <w:tr w:rsidR="00F54AB5">
        <w:tc>
          <w:tcPr>
            <w:tcW w:w="2520" w:type="dxa"/>
            <w:tcBorders>
              <w:top w:val="single" w:sz="8" w:space="0" w:color="808080"/>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CONTACT NAME</w:t>
            </w:r>
          </w:p>
        </w:tc>
        <w:tc>
          <w:tcPr>
            <w:tcW w:w="4428"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TITLE</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Purchasing Agent</w:t>
            </w: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lastRenderedPageBreak/>
              <w:t>ORGANIZATION</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ADDRESS</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TELEPHONE NO.</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FAX NO.</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EMAIL ADDRESS</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bl>
    <w:p w:rsidR="00F54AB5" w:rsidRDefault="00F54AB5">
      <w:pPr>
        <w:spacing w:before="60" w:after="120"/>
        <w:ind w:left="737"/>
        <w:jc w:val="both"/>
        <w:rPr>
          <w:sz w:val="16"/>
          <w:szCs w:val="16"/>
        </w:rPr>
      </w:pPr>
      <w:r>
        <w:rPr>
          <w:sz w:val="16"/>
          <w:szCs w:val="16"/>
        </w:rPr>
        <w:t> </w:t>
      </w:r>
    </w:p>
    <w:p w:rsidR="00F54AB5" w:rsidRDefault="00F54AB5">
      <w:pPr>
        <w:pStyle w:val="alpha"/>
      </w:pPr>
      <w:r>
        <w:t xml:space="preserve">If electronic copies are required or desired indicate requirements. </w:t>
      </w:r>
    </w:p>
    <w:p w:rsidR="00F54AB5" w:rsidRDefault="00F54AB5">
      <w:pPr>
        <w:pStyle w:val="alpha"/>
        <w:rPr>
          <w:lang w:val="en-US"/>
        </w:rPr>
      </w:pPr>
      <w:r>
        <w:rPr>
          <w:lang w:val="en-US"/>
        </w:rPr>
        <w:t>The onus unequivocally remains with the Respondent to ensure that bids are delivered, by the time specified, in accordance with the submission process. Misdirected bids, bids received after the closing date and/or time will not be accepted and will be returned unopened.</w:t>
      </w:r>
    </w:p>
    <w:p w:rsidR="00F54AB5" w:rsidRDefault="00F54AB5">
      <w:pPr>
        <w:pStyle w:val="alpha"/>
        <w:rPr>
          <w:lang w:val="en-US"/>
        </w:rPr>
      </w:pPr>
      <w:r>
        <w:rPr>
          <w:lang w:val="en-US"/>
        </w:rPr>
        <w:t xml:space="preserve">Submissions are to conform to the terms and conditions set out herein. Failure to do so will cause the submission to be rejected. Requests for extensions of closing date or time will </w:t>
      </w:r>
      <w:r>
        <w:rPr>
          <w:b/>
          <w:bCs/>
          <w:lang w:val="en-US"/>
        </w:rPr>
        <w:t xml:space="preserve">NOT </w:t>
      </w:r>
      <w:r>
        <w:rPr>
          <w:lang w:val="en-US"/>
        </w:rPr>
        <w:t xml:space="preserve">be granted and adjustments to bids by telephone, fax or e-mail will not be considered. </w:t>
      </w:r>
    </w:p>
    <w:p w:rsidR="00F54AB5" w:rsidRDefault="00F54AB5">
      <w:pPr>
        <w:pStyle w:val="BodyTextIndent"/>
        <w:rPr>
          <w:sz w:val="16"/>
          <w:szCs w:val="16"/>
          <w:lang w:val="en-US"/>
        </w:rPr>
      </w:pPr>
    </w:p>
    <w:p w:rsidR="00F54AB5" w:rsidRDefault="00F54AB5">
      <w:pPr>
        <w:pStyle w:val="Heading2"/>
        <w:rPr>
          <w:lang w:val="en-US"/>
        </w:rPr>
      </w:pPr>
      <w:bookmarkStart w:id="10" w:name="_Toc153074612"/>
      <w:r>
        <w:rPr>
          <w:lang w:val="en-US"/>
        </w:rPr>
        <w:t>Process for Questions regarding RFP</w:t>
      </w:r>
      <w:bookmarkEnd w:id="10"/>
    </w:p>
    <w:p w:rsidR="00F54AB5" w:rsidRDefault="00F54AB5">
      <w:pPr>
        <w:pStyle w:val="alpha"/>
      </w:pPr>
      <w:r>
        <w:t xml:space="preserve">All selected Respondents are asked to direct questions by e-mail to the attention of </w:t>
      </w:r>
      <w:proofErr w:type="spellStart"/>
      <w:r>
        <w:t>xxxx</w:t>
      </w:r>
      <w:proofErr w:type="spellEnd"/>
      <w:r>
        <w:t xml:space="preserve">. Questions addressed by telephone must be followed up by the Respondent via e-mail.  Questions will be answered to the best of the </w:t>
      </w:r>
      <w:r w:rsidR="00BB476C">
        <w:t>Issuer</w:t>
      </w:r>
      <w:r>
        <w:t xml:space="preserve">'s ability and as quickly as possible. However, the </w:t>
      </w:r>
      <w:r w:rsidR="00BB476C">
        <w:t>Issuer</w:t>
      </w:r>
      <w:r>
        <w:t xml:space="preserve"> is not obligated to respond to questions nor is the </w:t>
      </w:r>
      <w:r w:rsidR="00BB476C">
        <w:t>Issuer</w:t>
      </w:r>
      <w:r>
        <w:t xml:space="preserve"> liable in any way for any errors, omissions or exceptions, for the information provided. </w:t>
      </w:r>
      <w:r>
        <w:rPr>
          <w:shd w:val="clear" w:color="auto" w:fill="FFFF00"/>
        </w:rPr>
        <w:t>The cut-off date for questions is (Date). Please mark the subject line “</w:t>
      </w:r>
      <w:r>
        <w:rPr>
          <w:b/>
          <w:bCs/>
          <w:shd w:val="clear" w:color="auto" w:fill="FFFF00"/>
        </w:rPr>
        <w:t>RFP question</w:t>
      </w:r>
      <w:r>
        <w:rPr>
          <w:shd w:val="clear" w:color="auto" w:fill="FFFF00"/>
        </w:rPr>
        <w:t>”.</w:t>
      </w:r>
    </w:p>
    <w:tbl>
      <w:tblPr>
        <w:tblW w:w="0" w:type="auto"/>
        <w:tblInd w:w="1008" w:type="dxa"/>
        <w:tblCellMar>
          <w:left w:w="0" w:type="dxa"/>
          <w:right w:w="0" w:type="dxa"/>
        </w:tblCellMar>
        <w:tblLook w:val="0000" w:firstRow="0" w:lastRow="0" w:firstColumn="0" w:lastColumn="0" w:noHBand="0" w:noVBand="0"/>
      </w:tblPr>
      <w:tblGrid>
        <w:gridCol w:w="2520"/>
        <w:gridCol w:w="4428"/>
      </w:tblGrid>
      <w:tr w:rsidR="00F54AB5">
        <w:tc>
          <w:tcPr>
            <w:tcW w:w="2520" w:type="dxa"/>
            <w:tcBorders>
              <w:top w:val="single" w:sz="8" w:space="0" w:color="808080"/>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CONTACT NAME</w:t>
            </w:r>
          </w:p>
        </w:tc>
        <w:tc>
          <w:tcPr>
            <w:tcW w:w="4428"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TITLE</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 xml:space="preserve"> </w:t>
            </w: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ORGANIZATION</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ADDRESS</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TELEPHONE NO.</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FAX NO.</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r w:rsidR="00F54AB5">
        <w:tc>
          <w:tcPr>
            <w:tcW w:w="2520" w:type="dxa"/>
            <w:tcBorders>
              <w:top w:val="nil"/>
              <w:left w:val="single" w:sz="8" w:space="0" w:color="808080"/>
              <w:bottom w:val="single" w:sz="8" w:space="0" w:color="808080"/>
              <w:right w:val="single" w:sz="8" w:space="0" w:color="808080"/>
            </w:tcBorders>
            <w:shd w:val="clear" w:color="auto" w:fill="CC99FF"/>
            <w:tcMar>
              <w:top w:w="0" w:type="dxa"/>
              <w:left w:w="108" w:type="dxa"/>
              <w:bottom w:w="0" w:type="dxa"/>
              <w:right w:w="108" w:type="dxa"/>
            </w:tcMar>
          </w:tcPr>
          <w:p w:rsidR="00F54AB5" w:rsidRDefault="00F54AB5">
            <w:pPr>
              <w:spacing w:before="60" w:after="120"/>
              <w:ind w:left="77"/>
              <w:jc w:val="both"/>
              <w:rPr>
                <w:sz w:val="22"/>
                <w:szCs w:val="22"/>
              </w:rPr>
            </w:pPr>
            <w:r>
              <w:rPr>
                <w:sz w:val="22"/>
                <w:szCs w:val="22"/>
              </w:rPr>
              <w:t>EMAIL ADDRESS</w:t>
            </w:r>
          </w:p>
        </w:tc>
        <w:tc>
          <w:tcPr>
            <w:tcW w:w="4428" w:type="dxa"/>
            <w:tcBorders>
              <w:top w:val="nil"/>
              <w:left w:val="nil"/>
              <w:bottom w:val="single" w:sz="8" w:space="0" w:color="808080"/>
              <w:right w:val="single" w:sz="8" w:space="0" w:color="808080"/>
            </w:tcBorders>
            <w:tcMar>
              <w:top w:w="0" w:type="dxa"/>
              <w:left w:w="108" w:type="dxa"/>
              <w:bottom w:w="0" w:type="dxa"/>
              <w:right w:w="108" w:type="dxa"/>
            </w:tcMar>
          </w:tcPr>
          <w:p w:rsidR="00F54AB5" w:rsidRDefault="00F54AB5">
            <w:pPr>
              <w:spacing w:before="60" w:after="120"/>
              <w:ind w:left="77"/>
              <w:jc w:val="both"/>
              <w:rPr>
                <w:sz w:val="22"/>
                <w:szCs w:val="22"/>
              </w:rPr>
            </w:pPr>
          </w:p>
        </w:tc>
      </w:tr>
    </w:tbl>
    <w:p w:rsidR="00F54AB5" w:rsidRDefault="00F54AB5">
      <w:pPr>
        <w:spacing w:before="60" w:after="120"/>
        <w:ind w:left="737"/>
        <w:jc w:val="both"/>
        <w:rPr>
          <w:sz w:val="16"/>
          <w:szCs w:val="16"/>
        </w:rPr>
      </w:pPr>
      <w:r>
        <w:rPr>
          <w:sz w:val="16"/>
          <w:szCs w:val="16"/>
        </w:rPr>
        <w:t> </w:t>
      </w:r>
    </w:p>
    <w:p w:rsidR="00F54AB5" w:rsidRDefault="00F54AB5">
      <w:pPr>
        <w:pStyle w:val="alpha"/>
      </w:pPr>
      <w:r>
        <w:lastRenderedPageBreak/>
        <w:t xml:space="preserve">A Respondent may request that a question and answer not be circulated to other Respondents. The </w:t>
      </w:r>
      <w:r w:rsidR="00BB476C">
        <w:t>Issuer</w:t>
      </w:r>
      <w:r>
        <w:t xml:space="preserve"> will determine if the question points to an error or shortcoming in the RFP. If that is the case, The </w:t>
      </w:r>
      <w:r w:rsidR="00BB476C">
        <w:t>Issuer</w:t>
      </w:r>
      <w:r>
        <w:t xml:space="preserve"> reserves </w:t>
      </w:r>
      <w:r w:rsidRPr="007F55F2">
        <w:t>the right to notify all interested Respondents</w:t>
      </w:r>
      <w:r>
        <w:t xml:space="preserve"> of the error and what corrective action to take. If the question reveals a Respondent’s unique proposal strategy, and not an error or shortcoming in the RFP, The </w:t>
      </w:r>
      <w:r w:rsidR="00BB476C">
        <w:t>Issuer</w:t>
      </w:r>
      <w:r>
        <w:t xml:space="preserve"> will honour the Respondent’s request and respond only to the enquiring Respondent.</w:t>
      </w:r>
      <w:bookmarkStart w:id="11" w:name="_Toc43698660"/>
      <w:bookmarkEnd w:id="11"/>
    </w:p>
    <w:p w:rsidR="00F54AB5" w:rsidRDefault="00F54AB5">
      <w:pPr>
        <w:pStyle w:val="BodyTextIndent"/>
        <w:rPr>
          <w:sz w:val="16"/>
          <w:szCs w:val="16"/>
          <w:lang w:val="en-US"/>
        </w:rPr>
      </w:pPr>
    </w:p>
    <w:p w:rsidR="00F54AB5" w:rsidRDefault="00F54AB5">
      <w:pPr>
        <w:pStyle w:val="Heading2"/>
      </w:pPr>
      <w:bookmarkStart w:id="12" w:name="_Toc153074613"/>
      <w:r>
        <w:t>Submission Structure</w:t>
      </w:r>
      <w:bookmarkEnd w:id="12"/>
    </w:p>
    <w:p w:rsidR="00F54AB5" w:rsidRDefault="00F54AB5">
      <w:pPr>
        <w:pStyle w:val="alpha"/>
      </w:pPr>
      <w:r>
        <w:t>Respondents must provide the following:</w:t>
      </w:r>
    </w:p>
    <w:tbl>
      <w:tblPr>
        <w:tblW w:w="0" w:type="auto"/>
        <w:tblInd w:w="1008" w:type="dxa"/>
        <w:tblCellMar>
          <w:left w:w="0" w:type="dxa"/>
          <w:right w:w="0" w:type="dxa"/>
        </w:tblCellMar>
        <w:tblLook w:val="0000" w:firstRow="0" w:lastRow="0" w:firstColumn="0" w:lastColumn="0" w:noHBand="0" w:noVBand="0"/>
      </w:tblPr>
      <w:tblGrid>
        <w:gridCol w:w="5633"/>
        <w:gridCol w:w="1272"/>
      </w:tblGrid>
      <w:tr w:rsidR="00F54AB5">
        <w:trPr>
          <w:tblHeader/>
        </w:trPr>
        <w:tc>
          <w:tcPr>
            <w:tcW w:w="5633" w:type="dxa"/>
            <w:shd w:val="clear" w:color="auto" w:fill="CC99FF"/>
            <w:tcMar>
              <w:top w:w="0" w:type="dxa"/>
              <w:left w:w="108" w:type="dxa"/>
              <w:bottom w:w="0" w:type="dxa"/>
              <w:right w:w="108" w:type="dxa"/>
            </w:tcMar>
          </w:tcPr>
          <w:p w:rsidR="00F54AB5" w:rsidRDefault="00F54AB5">
            <w:pPr>
              <w:spacing w:before="120" w:after="120"/>
              <w:rPr>
                <w:sz w:val="22"/>
                <w:szCs w:val="22"/>
              </w:rPr>
            </w:pPr>
            <w:r>
              <w:rPr>
                <w:rFonts w:ascii="Helvetica" w:hAnsi="Helvetica" w:cs="Helvetica"/>
                <w:sz w:val="22"/>
                <w:szCs w:val="22"/>
              </w:rPr>
              <w:t>Deliverable</w:t>
            </w:r>
          </w:p>
        </w:tc>
        <w:tc>
          <w:tcPr>
            <w:tcW w:w="1272" w:type="dxa"/>
            <w:shd w:val="clear" w:color="auto" w:fill="CC99FF"/>
            <w:tcMar>
              <w:top w:w="0" w:type="dxa"/>
              <w:left w:w="108" w:type="dxa"/>
              <w:bottom w:w="0" w:type="dxa"/>
              <w:right w:w="108" w:type="dxa"/>
            </w:tcMar>
          </w:tcPr>
          <w:p w:rsidR="00F54AB5" w:rsidRDefault="00F54AB5">
            <w:pPr>
              <w:spacing w:before="120" w:after="120"/>
              <w:jc w:val="center"/>
              <w:rPr>
                <w:sz w:val="22"/>
                <w:szCs w:val="22"/>
              </w:rPr>
            </w:pPr>
            <w:r>
              <w:rPr>
                <w:rFonts w:ascii="Helvetica" w:hAnsi="Helvetica" w:cs="Helvetica"/>
                <w:sz w:val="22"/>
                <w:szCs w:val="22"/>
              </w:rPr>
              <w:t xml:space="preserve">Check </w:t>
            </w: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432" w:hanging="432"/>
              <w:rPr>
                <w:sz w:val="22"/>
                <w:szCs w:val="22"/>
              </w:rPr>
            </w:pPr>
            <w:r>
              <w:rPr>
                <w:rFonts w:ascii="Symbol" w:hAnsi="Symbol"/>
                <w:sz w:val="28"/>
                <w:szCs w:val="28"/>
              </w:rPr>
              <w:t></w:t>
            </w:r>
            <w:r>
              <w:rPr>
                <w:rFonts w:ascii="Symbol" w:hAnsi="Symbol"/>
                <w:sz w:val="28"/>
                <w:szCs w:val="28"/>
              </w:rPr>
              <w:t></w:t>
            </w:r>
            <w:r>
              <w:rPr>
                <w:rFonts w:ascii="Symbol" w:hAnsi="Symbol"/>
                <w:sz w:val="28"/>
                <w:szCs w:val="28"/>
              </w:rPr>
              <w:t></w:t>
            </w:r>
            <w:r>
              <w:rPr>
                <w:sz w:val="22"/>
                <w:szCs w:val="22"/>
              </w:rPr>
              <w:t>Cover Letter</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Executive Summary</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Description of Proposed Broadband Service, proposed business model (including detailed financials), and roles and responsibilities.</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Physical and logical diagrams of proposed network including options for live redundancy</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Throughput and reliability sample Test Records</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 xml:space="preserve">Detailed </w:t>
            </w:r>
            <w:r w:rsidR="00955177">
              <w:rPr>
                <w:sz w:val="22"/>
                <w:szCs w:val="22"/>
              </w:rPr>
              <w:t xml:space="preserve">Pricing </w:t>
            </w:r>
            <w:r>
              <w:rPr>
                <w:sz w:val="22"/>
                <w:szCs w:val="22"/>
              </w:rPr>
              <w:t xml:space="preserve">Matrix including all one time and recurring </w:t>
            </w:r>
            <w:r w:rsidR="00955177">
              <w:rPr>
                <w:sz w:val="22"/>
                <w:szCs w:val="22"/>
              </w:rPr>
              <w:t xml:space="preserve">user </w:t>
            </w:r>
            <w:r>
              <w:rPr>
                <w:sz w:val="22"/>
                <w:szCs w:val="22"/>
              </w:rPr>
              <w:t>costs (</w:t>
            </w:r>
            <w:r w:rsidR="009160C4">
              <w:rPr>
                <w:sz w:val="22"/>
                <w:szCs w:val="22"/>
              </w:rPr>
              <w:t>installation, equipment and monthly fees</w:t>
            </w:r>
            <w:r>
              <w:rPr>
                <w:sz w:val="22"/>
                <w:szCs w:val="22"/>
              </w:rPr>
              <w:t xml:space="preserve"> must be clearly identified separately)</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 xml:space="preserve">Expectation of </w:t>
            </w:r>
            <w:r w:rsidR="00BB476C">
              <w:rPr>
                <w:sz w:val="22"/>
                <w:szCs w:val="22"/>
              </w:rPr>
              <w:t>Issuer</w:t>
            </w:r>
            <w:r>
              <w:rPr>
                <w:sz w:val="22"/>
                <w:szCs w:val="22"/>
              </w:rPr>
              <w:t xml:space="preserve"> regarding provision of hardware, software, cable, electronics, equipment, tools, vehicles, training and/or personnel</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Project Management Description</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Respondent Qualifications and References</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Schedule chart including milestones, dependencies and concurrencies</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lastRenderedPageBreak/>
              <w:t></w:t>
            </w:r>
            <w:r>
              <w:rPr>
                <w:sz w:val="14"/>
                <w:szCs w:val="14"/>
              </w:rPr>
              <w:t xml:space="preserve">        </w:t>
            </w:r>
            <w:r>
              <w:rPr>
                <w:sz w:val="22"/>
                <w:szCs w:val="22"/>
              </w:rPr>
              <w:t>Sample Service Level Agreement and sample bill</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r w:rsidR="00F54AB5">
        <w:tc>
          <w:tcPr>
            <w:tcW w:w="5633" w:type="dxa"/>
            <w:tcMar>
              <w:top w:w="0" w:type="dxa"/>
              <w:left w:w="108" w:type="dxa"/>
              <w:bottom w:w="0" w:type="dxa"/>
              <w:right w:w="108" w:type="dxa"/>
            </w:tcMar>
          </w:tcPr>
          <w:p w:rsidR="00F54AB5" w:rsidRDefault="00F54AB5">
            <w:pPr>
              <w:spacing w:before="120" w:after="120"/>
              <w:ind w:left="360" w:hanging="360"/>
              <w:rPr>
                <w:sz w:val="22"/>
                <w:szCs w:val="22"/>
              </w:rPr>
            </w:pPr>
            <w:r>
              <w:rPr>
                <w:rFonts w:ascii="Symbol" w:hAnsi="Symbol"/>
                <w:sz w:val="28"/>
                <w:szCs w:val="28"/>
              </w:rPr>
              <w:t></w:t>
            </w:r>
            <w:r>
              <w:rPr>
                <w:sz w:val="14"/>
                <w:szCs w:val="14"/>
              </w:rPr>
              <w:t xml:space="preserve">        </w:t>
            </w:r>
            <w:r>
              <w:rPr>
                <w:sz w:val="22"/>
                <w:szCs w:val="22"/>
              </w:rPr>
              <w:t>Contact Information</w:t>
            </w:r>
          </w:p>
        </w:tc>
        <w:tc>
          <w:tcPr>
            <w:tcW w:w="1272" w:type="dxa"/>
            <w:tcMar>
              <w:top w:w="0" w:type="dxa"/>
              <w:left w:w="108" w:type="dxa"/>
              <w:bottom w:w="0" w:type="dxa"/>
              <w:right w:w="108" w:type="dxa"/>
            </w:tcMar>
          </w:tcPr>
          <w:p w:rsidR="00F54AB5" w:rsidRDefault="00F54AB5">
            <w:pPr>
              <w:spacing w:before="120" w:after="120"/>
              <w:jc w:val="center"/>
              <w:rPr>
                <w:sz w:val="22"/>
                <w:szCs w:val="22"/>
              </w:rPr>
            </w:pPr>
            <w:r>
              <w:rPr>
                <w:rFonts w:ascii="Wingdings 2" w:hAnsi="Wingdings 2"/>
                <w:sz w:val="22"/>
                <w:szCs w:val="22"/>
              </w:rPr>
              <w:t></w:t>
            </w:r>
          </w:p>
        </w:tc>
      </w:tr>
    </w:tbl>
    <w:p w:rsidR="00F54AB5" w:rsidRDefault="00F54AB5">
      <w:pPr>
        <w:rPr>
          <w:sz w:val="16"/>
          <w:szCs w:val="16"/>
        </w:rPr>
      </w:pPr>
    </w:p>
    <w:p w:rsidR="00F54AB5" w:rsidRDefault="00F54AB5">
      <w:pPr>
        <w:pStyle w:val="alpha"/>
      </w:pPr>
      <w:r>
        <w:t xml:space="preserve">Respondents to this RFP </w:t>
      </w:r>
      <w:r>
        <w:rPr>
          <w:u w:val="single"/>
        </w:rPr>
        <w:t>may</w:t>
      </w:r>
      <w:r>
        <w:t xml:space="preserve"> be required to make a presentation, with questions from a review panel to follow, </w:t>
      </w:r>
      <w:proofErr w:type="gramStart"/>
      <w:r>
        <w:t>at  XXX</w:t>
      </w:r>
      <w:proofErr w:type="gramEnd"/>
      <w:r>
        <w:t xml:space="preserve">. Only those members of the respondent’s account team who would service the </w:t>
      </w:r>
      <w:r w:rsidR="00BB476C">
        <w:t>Issuer</w:t>
      </w:r>
      <w:r>
        <w:t xml:space="preserve"> account directly are permitted to present. </w:t>
      </w:r>
    </w:p>
    <w:p w:rsidR="00F54AB5" w:rsidRDefault="00F54AB5">
      <w:pPr>
        <w:rPr>
          <w:sz w:val="16"/>
          <w:szCs w:val="16"/>
          <w:lang w:val="en-US"/>
        </w:rPr>
      </w:pPr>
    </w:p>
    <w:p w:rsidR="00F54AB5" w:rsidRDefault="00F54AB5">
      <w:pPr>
        <w:pStyle w:val="Heading2"/>
        <w:rPr>
          <w:lang w:val="en-US"/>
        </w:rPr>
      </w:pPr>
      <w:bookmarkStart w:id="13" w:name="_Toc153074614"/>
      <w:r>
        <w:rPr>
          <w:lang w:val="en-US"/>
        </w:rPr>
        <w:t>Ownership of Materials</w:t>
      </w:r>
      <w:bookmarkEnd w:id="13"/>
    </w:p>
    <w:p w:rsidR="00F54AB5" w:rsidRDefault="00F54AB5">
      <w:pPr>
        <w:pStyle w:val="alpha"/>
      </w:pPr>
      <w:r>
        <w:t xml:space="preserve">All materials submitted in response to the RFP become the property of the </w:t>
      </w:r>
      <w:r w:rsidR="00BB476C">
        <w:t>Issuer</w:t>
      </w:r>
      <w:r>
        <w:t xml:space="preserve">. Proposals and supporting materials will not be returned to Respondents unless special arrangements are made by the Respondent with The </w:t>
      </w:r>
      <w:r w:rsidR="00BB476C">
        <w:t>Issuer</w:t>
      </w:r>
      <w:r>
        <w:t>. These documents are held in confidence and all efforts to protect the interests of the respondents will be made.</w:t>
      </w:r>
    </w:p>
    <w:p w:rsidR="00F54AB5" w:rsidRDefault="00F54AB5">
      <w:pPr>
        <w:rPr>
          <w:sz w:val="16"/>
          <w:szCs w:val="16"/>
          <w:lang w:val="en-US"/>
        </w:rPr>
      </w:pPr>
    </w:p>
    <w:p w:rsidR="00F54AB5" w:rsidRDefault="00F54AB5">
      <w:pPr>
        <w:pStyle w:val="Heading2"/>
        <w:rPr>
          <w:lang w:val="en-US"/>
        </w:rPr>
      </w:pPr>
      <w:bookmarkStart w:id="14" w:name="_Toc153074615"/>
      <w:r>
        <w:rPr>
          <w:lang w:val="en-US"/>
        </w:rPr>
        <w:t>Significant Policies Applicable to the RFP</w:t>
      </w:r>
      <w:bookmarkEnd w:id="14"/>
    </w:p>
    <w:p w:rsidR="00F54AB5" w:rsidRDefault="00F54AB5">
      <w:pPr>
        <w:pStyle w:val="alpha"/>
      </w:pPr>
      <w:r>
        <w:t xml:space="preserve">Respondent pricing will be considered as part of the proposal evaluation process. The award of the contract will not necessarily go to the proposal with the lowest bid. The </w:t>
      </w:r>
      <w:r w:rsidR="00BB476C">
        <w:t>Issuer</w:t>
      </w:r>
      <w:r>
        <w:t xml:space="preserve"> reserves the right to reject any or all proposals.</w:t>
      </w:r>
    </w:p>
    <w:p w:rsidR="00F54AB5" w:rsidRDefault="00F54AB5">
      <w:pPr>
        <w:rPr>
          <w:sz w:val="16"/>
          <w:szCs w:val="16"/>
          <w:lang w:val="en-US"/>
        </w:rPr>
      </w:pPr>
    </w:p>
    <w:p w:rsidR="00F54AB5" w:rsidRDefault="00F54AB5">
      <w:pPr>
        <w:pStyle w:val="Heading2"/>
      </w:pPr>
      <w:bookmarkStart w:id="15" w:name="_Toc153074616"/>
      <w:r>
        <w:t>Proposal Evaluation</w:t>
      </w:r>
      <w:bookmarkEnd w:id="15"/>
    </w:p>
    <w:p w:rsidR="00F54AB5" w:rsidRDefault="00F54AB5">
      <w:pPr>
        <w:pStyle w:val="alpha"/>
      </w:pPr>
      <w:r>
        <w:t>The proposal response evaluation process will use the following general criteria for assessment:</w:t>
      </w:r>
    </w:p>
    <w:p w:rsidR="00F54AB5" w:rsidRDefault="00F54AB5">
      <w:pPr>
        <w:pStyle w:val="alpha"/>
        <w:rPr>
          <w:szCs w:val="22"/>
        </w:rPr>
      </w:pPr>
      <w:r>
        <w:rPr>
          <w:szCs w:val="22"/>
        </w:rPr>
        <w:t>Proposals will be evaluated based on the following criteria.  The evaluation will take into consideration both the written submission and the presentation, if the latter is requested.</w:t>
      </w:r>
    </w:p>
    <w:p w:rsidR="00F54AB5" w:rsidRDefault="00F54AB5">
      <w:pPr>
        <w:spacing w:before="60" w:after="120"/>
        <w:ind w:left="720"/>
        <w:jc w:val="both"/>
        <w:rPr>
          <w:b/>
          <w:bCs/>
          <w:sz w:val="22"/>
          <w:szCs w:val="22"/>
          <w:u w:val="single"/>
        </w:rPr>
      </w:pPr>
      <w:r>
        <w:rPr>
          <w:b/>
          <w:bCs/>
          <w:sz w:val="22"/>
          <w:szCs w:val="22"/>
          <w:u w:val="single"/>
        </w:rPr>
        <w:t>Business Merit</w:t>
      </w:r>
    </w:p>
    <w:p w:rsidR="00F54AB5" w:rsidRPr="00D8677D" w:rsidRDefault="00F54AB5">
      <w:pPr>
        <w:spacing w:before="60" w:after="120"/>
        <w:ind w:left="720"/>
        <w:jc w:val="both"/>
        <w:rPr>
          <w:bCs/>
          <w:sz w:val="22"/>
          <w:szCs w:val="22"/>
        </w:rPr>
      </w:pPr>
      <w:r w:rsidRPr="00D8677D">
        <w:rPr>
          <w:bCs/>
          <w:sz w:val="22"/>
          <w:szCs w:val="22"/>
        </w:rPr>
        <w:t xml:space="preserve">The </w:t>
      </w:r>
      <w:r w:rsidR="00BB476C" w:rsidRPr="00D8677D">
        <w:rPr>
          <w:bCs/>
          <w:sz w:val="22"/>
          <w:szCs w:val="22"/>
        </w:rPr>
        <w:t>Issuer</w:t>
      </w:r>
      <w:r w:rsidRPr="00D8677D">
        <w:rPr>
          <w:bCs/>
          <w:sz w:val="22"/>
          <w:szCs w:val="22"/>
        </w:rPr>
        <w:t xml:space="preserve"> is undertaking the project to provide better access to an essential service for its citizens. As an investor the </w:t>
      </w:r>
      <w:r w:rsidR="00BB476C" w:rsidRPr="00D8677D">
        <w:rPr>
          <w:bCs/>
          <w:sz w:val="22"/>
          <w:szCs w:val="22"/>
        </w:rPr>
        <w:t>Issuer</w:t>
      </w:r>
      <w:r w:rsidRPr="00D8677D">
        <w:rPr>
          <w:bCs/>
          <w:sz w:val="22"/>
          <w:szCs w:val="22"/>
        </w:rPr>
        <w:t xml:space="preserve"> wants to be able to review the business case in detail to ensure that the provider has considered all the relevant issues in servicing the customers. In addition, the </w:t>
      </w:r>
      <w:r w:rsidR="00BB476C" w:rsidRPr="00D8677D">
        <w:rPr>
          <w:bCs/>
          <w:sz w:val="22"/>
          <w:szCs w:val="22"/>
        </w:rPr>
        <w:t>Issuer</w:t>
      </w:r>
      <w:r w:rsidRPr="00D8677D">
        <w:rPr>
          <w:bCs/>
          <w:sz w:val="22"/>
          <w:szCs w:val="22"/>
        </w:rPr>
        <w:t xml:space="preserve"> wants to understand the cost, potential revenue expectations and size of the opportunity for the ISP. Sharing the cost of the network means sharing the responsibility in helping the community and the </w:t>
      </w:r>
      <w:r w:rsidR="00BB476C" w:rsidRPr="00D8677D">
        <w:rPr>
          <w:bCs/>
          <w:sz w:val="22"/>
          <w:szCs w:val="22"/>
        </w:rPr>
        <w:t>Issuer</w:t>
      </w:r>
      <w:r w:rsidRPr="00D8677D">
        <w:rPr>
          <w:bCs/>
          <w:sz w:val="22"/>
          <w:szCs w:val="22"/>
        </w:rPr>
        <w:t xml:space="preserve"> wants to participate as a partner</w:t>
      </w:r>
      <w:r w:rsidR="00D8677D">
        <w:rPr>
          <w:bCs/>
          <w:sz w:val="22"/>
          <w:szCs w:val="22"/>
        </w:rPr>
        <w:t>.</w:t>
      </w:r>
      <w:r w:rsidRPr="00D8677D">
        <w:rPr>
          <w:bCs/>
          <w:sz w:val="22"/>
          <w:szCs w:val="22"/>
        </w:rPr>
        <w:t xml:space="preserve"> </w:t>
      </w:r>
    </w:p>
    <w:p w:rsidR="00F54AB5" w:rsidRDefault="00F54AB5">
      <w:pPr>
        <w:spacing w:before="60" w:after="120"/>
        <w:ind w:left="720"/>
        <w:jc w:val="both"/>
        <w:rPr>
          <w:sz w:val="22"/>
          <w:szCs w:val="22"/>
          <w:u w:val="single"/>
        </w:rPr>
      </w:pPr>
      <w:r>
        <w:rPr>
          <w:b/>
          <w:bCs/>
          <w:sz w:val="22"/>
          <w:szCs w:val="22"/>
          <w:u w:val="single"/>
        </w:rPr>
        <w:t xml:space="preserve">Experience </w:t>
      </w:r>
    </w:p>
    <w:p w:rsidR="00F54AB5" w:rsidRDefault="00F54AB5">
      <w:pPr>
        <w:pStyle w:val="NormalLB"/>
      </w:pPr>
      <w:r>
        <w:t xml:space="preserve">The proven ability of a Respondent to deliver on all aspects of the project, from innovative technical design, project planning, budgeting, implementation, timeline </w:t>
      </w:r>
      <w:r>
        <w:lastRenderedPageBreak/>
        <w:t>commitments, and operational support is critical to our selection.  Specific experience in the successful implementation of sustainable networks locally or in other areas of the province is essential.</w:t>
      </w:r>
    </w:p>
    <w:p w:rsidR="00F54AB5" w:rsidRDefault="00F54AB5">
      <w:pPr>
        <w:spacing w:before="60" w:after="120"/>
        <w:ind w:left="720"/>
        <w:jc w:val="both"/>
        <w:rPr>
          <w:sz w:val="22"/>
          <w:szCs w:val="22"/>
          <w:u w:val="single"/>
        </w:rPr>
      </w:pPr>
      <w:r>
        <w:rPr>
          <w:b/>
          <w:bCs/>
          <w:sz w:val="22"/>
          <w:szCs w:val="22"/>
          <w:u w:val="single"/>
        </w:rPr>
        <w:t xml:space="preserve">Service and Support </w:t>
      </w:r>
    </w:p>
    <w:p w:rsidR="00F54AB5" w:rsidRDefault="00F54AB5">
      <w:pPr>
        <w:pStyle w:val="NormalLB"/>
      </w:pPr>
      <w:r>
        <w:t xml:space="preserve">The successful Respondent will have a proven ability to provide service and support to this area of </w:t>
      </w:r>
      <w:smartTag w:uri="urn:schemas-microsoft-com:office:smarttags" w:element="State">
        <w:smartTag w:uri="urn:schemas-microsoft-com:office:smarttags" w:element="place">
          <w:r>
            <w:t>Ontario</w:t>
          </w:r>
        </w:smartTag>
      </w:smartTag>
      <w:r>
        <w:t xml:space="preserve"> through qualified telecommunications engineers and technicians and administrative personnel. Hot line support for Community clients will also be a key requirement to ensure that prompt and reliable advice is available to all users of the network services.</w:t>
      </w:r>
    </w:p>
    <w:p w:rsidR="00F54AB5" w:rsidRDefault="00F54AB5">
      <w:pPr>
        <w:spacing w:before="60" w:after="120"/>
        <w:ind w:left="720"/>
        <w:jc w:val="both"/>
        <w:rPr>
          <w:sz w:val="22"/>
          <w:szCs w:val="22"/>
          <w:u w:val="single"/>
        </w:rPr>
      </w:pPr>
      <w:r>
        <w:rPr>
          <w:b/>
          <w:bCs/>
          <w:sz w:val="22"/>
          <w:szCs w:val="22"/>
          <w:u w:val="single"/>
        </w:rPr>
        <w:t xml:space="preserve">Technical Merit </w:t>
      </w:r>
    </w:p>
    <w:p w:rsidR="00F54AB5" w:rsidRDefault="00F54AB5">
      <w:pPr>
        <w:pStyle w:val="NormalLB"/>
      </w:pPr>
      <w:r>
        <w:t>The geographical scope, limited population densities and range of community needs presents some major technical challenges.  We need a solution that is based on proven technology that will evolve with our growing needs over time. Technical merit will be measured as follows:</w:t>
      </w:r>
    </w:p>
    <w:p w:rsidR="00F54AB5" w:rsidRDefault="00F54AB5">
      <w:pPr>
        <w:spacing w:before="60" w:after="60"/>
        <w:ind w:left="907"/>
        <w:jc w:val="both"/>
        <w:rPr>
          <w:rStyle w:val="lbindentii"/>
        </w:rPr>
      </w:pPr>
      <w:r>
        <w:rPr>
          <w:rStyle w:val="lbindentii"/>
        </w:rPr>
        <w:t xml:space="preserve">Range and Capacity </w:t>
      </w:r>
    </w:p>
    <w:p w:rsidR="00F54AB5" w:rsidRDefault="00F54AB5">
      <w:pPr>
        <w:pStyle w:val="LBindent"/>
      </w:pPr>
      <w:r>
        <w:t>(</w:t>
      </w:r>
      <w:proofErr w:type="gramStart"/>
      <w:r>
        <w:t>des</w:t>
      </w:r>
      <w:r w:rsidR="00D8677D">
        <w:t>c</w:t>
      </w:r>
      <w:r>
        <w:t>ription</w:t>
      </w:r>
      <w:proofErr w:type="gramEnd"/>
      <w:r>
        <w:t xml:space="preserve"> of the area, upper tiers, lowers tiers, size or distribution). The network design we are seeking should be able to scale to provide reasonable access to high capacity (bandwidth) services throughout the entire </w:t>
      </w:r>
      <w:r w:rsidR="00D8677D">
        <w:t>area</w:t>
      </w:r>
      <w:r>
        <w:t xml:space="preserve">. </w:t>
      </w:r>
    </w:p>
    <w:p w:rsidR="00F54AB5" w:rsidRDefault="00F54AB5">
      <w:pPr>
        <w:spacing w:before="60" w:after="60"/>
        <w:ind w:left="907"/>
        <w:jc w:val="both"/>
        <w:rPr>
          <w:rStyle w:val="lbindentii"/>
        </w:rPr>
      </w:pPr>
      <w:r>
        <w:rPr>
          <w:rStyle w:val="lbindentii"/>
        </w:rPr>
        <w:t xml:space="preserve">Scalability </w:t>
      </w:r>
    </w:p>
    <w:p w:rsidR="00F54AB5" w:rsidRDefault="00F54AB5">
      <w:pPr>
        <w:pStyle w:val="LBindent"/>
      </w:pPr>
      <w:r>
        <w:t xml:space="preserve">The immediate needs that we have identified will give way to new applications and bandwidth requirements </w:t>
      </w:r>
      <w:r w:rsidRPr="006E5D80">
        <w:t>in the near future</w:t>
      </w:r>
      <w:r>
        <w:t xml:space="preserve">. We will be looking for an infrastructure design that can grow with increases in usage rate, as well as the expansion of service area into the more rural reaches of the </w:t>
      </w:r>
      <w:r w:rsidR="00D8677D">
        <w:t>area</w:t>
      </w:r>
      <w:r>
        <w:t>. The ability to upgrade performance and expand service area without full-scale replacement of network infrastructure, and dynamic scalability within the proposed infrastructures capacity, are key components of our technical evaluation. The intent is that the network is scalable without passing on large costs to the user to pay for ongoing upgrades and expansions.</w:t>
      </w:r>
    </w:p>
    <w:p w:rsidR="00F54AB5" w:rsidRDefault="00F54AB5">
      <w:pPr>
        <w:spacing w:before="60" w:after="60"/>
        <w:ind w:left="907"/>
        <w:jc w:val="both"/>
        <w:rPr>
          <w:rStyle w:val="lbindentii"/>
        </w:rPr>
      </w:pPr>
      <w:r>
        <w:rPr>
          <w:rStyle w:val="lbindentii"/>
        </w:rPr>
        <w:t xml:space="preserve">Ease of management and maintenance </w:t>
      </w:r>
    </w:p>
    <w:p w:rsidR="00F54AB5" w:rsidRDefault="00F54AB5">
      <w:pPr>
        <w:pStyle w:val="LBindent"/>
      </w:pPr>
      <w:r>
        <w:t xml:space="preserve">The technical design should be able to accommodate a variety of end user organizations whose bandwidth requirements and application needs will grow and change. Configuration of VLANs (virtual local area networks), VPNs (virtual private networks), set-up of multipoint video conferencing, and migration of voice services (VoIP) will require the Respondent to configure many of these services on an ongoing basis as needs develop or provide customers with the tools to manage their network. It is essential that the </w:t>
      </w:r>
      <w:r w:rsidR="00BB476C">
        <w:t>Issuer</w:t>
      </w:r>
      <w:r>
        <w:t xml:space="preserve"> and other clients have a single convenient service contact for both repair of existing and configuration of new infrastructure and services.</w:t>
      </w:r>
    </w:p>
    <w:p w:rsidR="00F54AB5" w:rsidRDefault="00F54AB5">
      <w:pPr>
        <w:spacing w:before="60" w:after="60"/>
        <w:ind w:left="907"/>
        <w:jc w:val="both"/>
        <w:rPr>
          <w:rStyle w:val="lbindentii"/>
        </w:rPr>
      </w:pPr>
      <w:r>
        <w:rPr>
          <w:rStyle w:val="lbindentii"/>
        </w:rPr>
        <w:t xml:space="preserve">Interoperability with existing environments and other Service Providers </w:t>
      </w:r>
    </w:p>
    <w:p w:rsidR="00F54AB5" w:rsidRDefault="00F54AB5">
      <w:pPr>
        <w:pStyle w:val="LBindent"/>
      </w:pPr>
      <w:r w:rsidRPr="00D8677D">
        <w:rPr>
          <w:i/>
        </w:rPr>
        <w:lastRenderedPageBreak/>
        <w:t>(</w:t>
      </w:r>
      <w:proofErr w:type="gramStart"/>
      <w:r w:rsidRPr="00D8677D">
        <w:rPr>
          <w:i/>
        </w:rPr>
        <w:t>statement</w:t>
      </w:r>
      <w:proofErr w:type="gramEnd"/>
      <w:r w:rsidRPr="00D8677D">
        <w:rPr>
          <w:i/>
        </w:rPr>
        <w:t xml:space="preserve"> if </w:t>
      </w:r>
      <w:r w:rsidR="00BB476C" w:rsidRPr="00D8677D">
        <w:rPr>
          <w:i/>
        </w:rPr>
        <w:t>Issuer</w:t>
      </w:r>
      <w:r w:rsidRPr="00D8677D">
        <w:rPr>
          <w:i/>
        </w:rPr>
        <w:t xml:space="preserve"> has an existing WAN or wants a WAN deployed).</w:t>
      </w:r>
      <w:r>
        <w:t xml:space="preserve"> (The network proposals will be judged on their ability to interface with existing infrastructure in a seamless fashion and/or provide an economically attractive migration to a new platform.)</w:t>
      </w:r>
    </w:p>
    <w:p w:rsidR="00F54AB5" w:rsidRDefault="00F54AB5">
      <w:pPr>
        <w:pStyle w:val="LBindent"/>
      </w:pPr>
      <w:r>
        <w:t>We will value those solutions that provide a high degree of interoperability with other Respondents’ products and services, allowing us flexibility for future decisions. As an example, the proposed solution should allow 3</w:t>
      </w:r>
      <w:r>
        <w:rPr>
          <w:vertAlign w:val="superscript"/>
        </w:rPr>
        <w:t>rd</w:t>
      </w:r>
      <w:r>
        <w:t xml:space="preserve"> party Respondents (i.e. ISP’s (Internet Service Providers)) to connect to and expand service offerings to The </w:t>
      </w:r>
      <w:r w:rsidR="00BB476C">
        <w:t>Issuer</w:t>
      </w:r>
      <w:r>
        <w:t>.</w:t>
      </w:r>
    </w:p>
    <w:p w:rsidR="00F54AB5" w:rsidRDefault="00F54AB5">
      <w:pPr>
        <w:pStyle w:val="LBindent"/>
      </w:pPr>
      <w:r>
        <w:t>The proposed solution should also recognize the offerings of the incumbent local phone service provider, as well as any other private initiatives and specify how the proposal might integrate, impact or compete with these other initiatives. Respondents are encouraged to contact these parties for further detail regarding their initiatives.</w:t>
      </w:r>
    </w:p>
    <w:p w:rsidR="00F54AB5" w:rsidRDefault="00F54AB5">
      <w:pPr>
        <w:pStyle w:val="alpha"/>
      </w:pPr>
      <w:r>
        <w:br w:type="page"/>
      </w:r>
      <w:r>
        <w:lastRenderedPageBreak/>
        <w:t>The following table indicates the value that will be assigned to each section when the evaluations are processed:</w:t>
      </w:r>
    </w:p>
    <w:p w:rsidR="00F54AB5" w:rsidRDefault="00F54AB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390"/>
      </w:tblGrid>
      <w:tr w:rsidR="00F54AB5">
        <w:trPr>
          <w:jc w:val="center"/>
        </w:trPr>
        <w:tc>
          <w:tcPr>
            <w:tcW w:w="5760" w:type="dxa"/>
            <w:shd w:val="clear" w:color="auto" w:fill="FFFF00"/>
            <w:tcMar>
              <w:left w:w="115" w:type="dxa"/>
              <w:right w:w="115" w:type="dxa"/>
            </w:tcMar>
            <w:vAlign w:val="center"/>
          </w:tcPr>
          <w:p w:rsidR="00F54AB5" w:rsidRDefault="00F54AB5">
            <w:pPr>
              <w:spacing w:after="120"/>
              <w:rPr>
                <w:rFonts w:ascii="Arial Bold" w:hAnsi="Arial Bold"/>
                <w:b/>
                <w:position w:val="-6"/>
                <w:szCs w:val="24"/>
                <w:highlight w:val="yellow"/>
              </w:rPr>
            </w:pPr>
            <w:r>
              <w:rPr>
                <w:rFonts w:ascii="Arial Bold" w:hAnsi="Arial Bold"/>
                <w:b/>
                <w:position w:val="-6"/>
                <w:szCs w:val="24"/>
                <w:highlight w:val="yellow"/>
              </w:rPr>
              <w:t>CRITERIA</w:t>
            </w:r>
          </w:p>
        </w:tc>
        <w:tc>
          <w:tcPr>
            <w:tcW w:w="2390" w:type="dxa"/>
            <w:shd w:val="clear" w:color="auto" w:fill="FFFF00"/>
            <w:vAlign w:val="center"/>
          </w:tcPr>
          <w:p w:rsidR="00F54AB5" w:rsidRDefault="00F54AB5">
            <w:pPr>
              <w:spacing w:after="120"/>
              <w:rPr>
                <w:rFonts w:ascii="Arial Bold" w:hAnsi="Arial Bold"/>
                <w:b/>
                <w:position w:val="-6"/>
                <w:szCs w:val="24"/>
              </w:rPr>
            </w:pPr>
            <w:r>
              <w:rPr>
                <w:rFonts w:ascii="Arial Bold" w:hAnsi="Arial Bold"/>
                <w:b/>
                <w:position w:val="-6"/>
                <w:szCs w:val="24"/>
                <w:highlight w:val="yellow"/>
              </w:rPr>
              <w:t>POINTS</w:t>
            </w:r>
          </w:p>
        </w:tc>
      </w:tr>
      <w:tr w:rsidR="00F54AB5">
        <w:trPr>
          <w:jc w:val="center"/>
        </w:trPr>
        <w:tc>
          <w:tcPr>
            <w:tcW w:w="5760" w:type="dxa"/>
          </w:tcPr>
          <w:p w:rsidR="00F54AB5" w:rsidRDefault="00F54AB5">
            <w:pPr>
              <w:spacing w:after="120"/>
            </w:pPr>
            <w:r>
              <w:t>Business Merit</w:t>
            </w:r>
          </w:p>
        </w:tc>
        <w:tc>
          <w:tcPr>
            <w:tcW w:w="2390" w:type="dxa"/>
          </w:tcPr>
          <w:p w:rsidR="00F54AB5" w:rsidRDefault="00F54AB5">
            <w:pPr>
              <w:spacing w:after="120"/>
            </w:pPr>
            <w:r>
              <w:t>65</w:t>
            </w:r>
          </w:p>
        </w:tc>
      </w:tr>
      <w:tr w:rsidR="00F54AB5">
        <w:trPr>
          <w:jc w:val="center"/>
        </w:trPr>
        <w:tc>
          <w:tcPr>
            <w:tcW w:w="5760" w:type="dxa"/>
            <w:vAlign w:val="center"/>
          </w:tcPr>
          <w:p w:rsidR="00F54AB5" w:rsidRDefault="00F54AB5">
            <w:pPr>
              <w:spacing w:after="120"/>
            </w:pPr>
            <w:r>
              <w:t>Administrative (Compliance) Requirements</w:t>
            </w:r>
          </w:p>
        </w:tc>
        <w:tc>
          <w:tcPr>
            <w:tcW w:w="2390" w:type="dxa"/>
            <w:vAlign w:val="center"/>
          </w:tcPr>
          <w:p w:rsidR="00F54AB5" w:rsidRDefault="00F54AB5">
            <w:pPr>
              <w:pStyle w:val="Header"/>
              <w:tabs>
                <w:tab w:val="clear" w:pos="4320"/>
                <w:tab w:val="clear" w:pos="8640"/>
              </w:tabs>
              <w:spacing w:after="120"/>
            </w:pPr>
            <w:r>
              <w:t xml:space="preserve">25 </w:t>
            </w:r>
          </w:p>
        </w:tc>
      </w:tr>
      <w:tr w:rsidR="00F54AB5">
        <w:trPr>
          <w:jc w:val="center"/>
        </w:trPr>
        <w:tc>
          <w:tcPr>
            <w:tcW w:w="5760" w:type="dxa"/>
          </w:tcPr>
          <w:p w:rsidR="00F54AB5" w:rsidRDefault="00F54AB5">
            <w:pPr>
              <w:spacing w:after="120"/>
            </w:pPr>
            <w:r>
              <w:t>Technical Merit</w:t>
            </w:r>
          </w:p>
        </w:tc>
        <w:tc>
          <w:tcPr>
            <w:tcW w:w="2390" w:type="dxa"/>
          </w:tcPr>
          <w:p w:rsidR="00F54AB5" w:rsidRDefault="00F54AB5">
            <w:pPr>
              <w:pStyle w:val="Header"/>
              <w:tabs>
                <w:tab w:val="clear" w:pos="4320"/>
                <w:tab w:val="clear" w:pos="8640"/>
              </w:tabs>
              <w:spacing w:after="120"/>
            </w:pPr>
            <w:r>
              <w:t xml:space="preserve">75 </w:t>
            </w:r>
          </w:p>
        </w:tc>
      </w:tr>
      <w:tr w:rsidR="00F54AB5">
        <w:trPr>
          <w:jc w:val="center"/>
        </w:trPr>
        <w:tc>
          <w:tcPr>
            <w:tcW w:w="5760" w:type="dxa"/>
          </w:tcPr>
          <w:p w:rsidR="00F54AB5" w:rsidRDefault="00F54AB5">
            <w:pPr>
              <w:spacing w:after="120"/>
            </w:pPr>
            <w:r>
              <w:t>Experience</w:t>
            </w:r>
          </w:p>
        </w:tc>
        <w:tc>
          <w:tcPr>
            <w:tcW w:w="2390" w:type="dxa"/>
          </w:tcPr>
          <w:p w:rsidR="00F54AB5" w:rsidRDefault="00F54AB5">
            <w:pPr>
              <w:spacing w:after="120"/>
            </w:pPr>
            <w:r>
              <w:t xml:space="preserve">50 </w:t>
            </w:r>
          </w:p>
        </w:tc>
      </w:tr>
      <w:tr w:rsidR="00F54AB5">
        <w:trPr>
          <w:jc w:val="center"/>
        </w:trPr>
        <w:tc>
          <w:tcPr>
            <w:tcW w:w="5760" w:type="dxa"/>
          </w:tcPr>
          <w:p w:rsidR="00F54AB5" w:rsidRDefault="00F54AB5">
            <w:pPr>
              <w:spacing w:after="120"/>
            </w:pPr>
            <w:r>
              <w:t>Support and Service</w:t>
            </w:r>
          </w:p>
        </w:tc>
        <w:tc>
          <w:tcPr>
            <w:tcW w:w="2390" w:type="dxa"/>
          </w:tcPr>
          <w:p w:rsidR="00F54AB5" w:rsidRDefault="00F54AB5">
            <w:pPr>
              <w:spacing w:after="120"/>
            </w:pPr>
            <w:r>
              <w:t xml:space="preserve">50 </w:t>
            </w:r>
          </w:p>
        </w:tc>
      </w:tr>
      <w:tr w:rsidR="00F54AB5">
        <w:trPr>
          <w:jc w:val="center"/>
        </w:trPr>
        <w:tc>
          <w:tcPr>
            <w:tcW w:w="5760" w:type="dxa"/>
          </w:tcPr>
          <w:p w:rsidR="00F54AB5" w:rsidRDefault="00F54AB5">
            <w:pPr>
              <w:spacing w:after="120"/>
            </w:pPr>
            <w:r>
              <w:t>Understanding of community/needs</w:t>
            </w:r>
          </w:p>
        </w:tc>
        <w:tc>
          <w:tcPr>
            <w:tcW w:w="2390" w:type="dxa"/>
          </w:tcPr>
          <w:p w:rsidR="00F54AB5" w:rsidRDefault="00F54AB5">
            <w:pPr>
              <w:spacing w:after="120"/>
            </w:pPr>
            <w:r>
              <w:t>35</w:t>
            </w:r>
          </w:p>
        </w:tc>
      </w:tr>
      <w:tr w:rsidR="00F54AB5">
        <w:trPr>
          <w:jc w:val="center"/>
        </w:trPr>
        <w:tc>
          <w:tcPr>
            <w:tcW w:w="5760" w:type="dxa"/>
            <w:shd w:val="clear" w:color="auto" w:fill="F3F3F3"/>
          </w:tcPr>
          <w:p w:rsidR="00F54AB5" w:rsidRDefault="00F54AB5">
            <w:pPr>
              <w:spacing w:after="120"/>
              <w:rPr>
                <w:b/>
              </w:rPr>
            </w:pPr>
            <w:r>
              <w:rPr>
                <w:b/>
              </w:rPr>
              <w:t>TOTAL POINTS:</w:t>
            </w:r>
          </w:p>
        </w:tc>
        <w:tc>
          <w:tcPr>
            <w:tcW w:w="2390" w:type="dxa"/>
            <w:shd w:val="clear" w:color="auto" w:fill="F3F3F3"/>
          </w:tcPr>
          <w:p w:rsidR="00F54AB5" w:rsidRDefault="00F54AB5">
            <w:pPr>
              <w:spacing w:after="120"/>
              <w:rPr>
                <w:b/>
              </w:rPr>
            </w:pPr>
            <w:r>
              <w:rPr>
                <w:b/>
              </w:rPr>
              <w:t>300 points</w:t>
            </w:r>
          </w:p>
        </w:tc>
      </w:tr>
    </w:tbl>
    <w:p w:rsidR="00F54AB5" w:rsidRDefault="00F54AB5">
      <w:pPr>
        <w:pStyle w:val="BodyTextIndent"/>
      </w:pPr>
    </w:p>
    <w:p w:rsidR="00F54AB5" w:rsidRDefault="006E0C98">
      <w:pPr>
        <w:pStyle w:val="BodyTextIndent"/>
      </w:pPr>
      <w:r>
        <w:t>The respondent will be evaluated based on the response broken by these categories as described above. Each area is based on the information to support it, e.g. Business Merit is the business case data, technical is based on the specifications herein, etc. Where limited or no information is provided which are needed to assess the plan, then a lesser score will be applied.</w:t>
      </w:r>
      <w:r w:rsidR="009160C4">
        <w:t xml:space="preserve"> </w:t>
      </w:r>
    </w:p>
    <w:p w:rsidR="009160C4" w:rsidRDefault="009160C4">
      <w:pPr>
        <w:pStyle w:val="BodyTextIndent"/>
      </w:pPr>
    </w:p>
    <w:p w:rsidR="009160C4" w:rsidRDefault="009160C4">
      <w:pPr>
        <w:pStyle w:val="BodyTextIndent"/>
      </w:pPr>
      <w:r>
        <w:t>Administrative compliance refers to the respondent’s ability to comply with the instructions related to submission etc.</w:t>
      </w:r>
    </w:p>
    <w:p w:rsidR="009160C4" w:rsidRDefault="009160C4">
      <w:pPr>
        <w:pStyle w:val="BodyTextIndent"/>
      </w:pPr>
      <w:r>
        <w:t xml:space="preserve">Community needs is based on the respondent’s ability to indicate they understand the area relative to size, terrain, available </w:t>
      </w:r>
      <w:r w:rsidR="006E5D80">
        <w:t>facilities</w:t>
      </w:r>
      <w:r>
        <w:t>, ability to pay, etc.</w:t>
      </w:r>
    </w:p>
    <w:p w:rsidR="00F54AB5" w:rsidRDefault="00F54AB5">
      <w:pPr>
        <w:pStyle w:val="BodyTextIndent"/>
        <w:sectPr w:rsidR="00F54AB5">
          <w:headerReference w:type="default" r:id="rId11"/>
          <w:footerReference w:type="default" r:id="rId12"/>
          <w:pgSz w:w="12240" w:h="15840"/>
          <w:pgMar w:top="1440" w:right="1800" w:bottom="1440" w:left="1800" w:header="720" w:footer="720" w:gutter="0"/>
          <w:pgNumType w:start="1"/>
          <w:cols w:space="720"/>
          <w:docGrid w:linePitch="360"/>
        </w:sectPr>
      </w:pPr>
    </w:p>
    <w:p w:rsidR="00F54AB5" w:rsidRDefault="00F54AB5">
      <w:pPr>
        <w:pStyle w:val="Heading1"/>
      </w:pPr>
      <w:bookmarkStart w:id="16" w:name="_Toc153074617"/>
      <w:r>
        <w:lastRenderedPageBreak/>
        <w:t>Project Administration</w:t>
      </w:r>
      <w:bookmarkEnd w:id="16"/>
    </w:p>
    <w:p w:rsidR="00F54AB5" w:rsidRDefault="00F54AB5">
      <w:pPr>
        <w:pStyle w:val="Heading2"/>
      </w:pPr>
      <w:bookmarkStart w:id="17" w:name="_Toc153074618"/>
      <w:r>
        <w:t>Process for Completion of Network</w:t>
      </w:r>
      <w:bookmarkEnd w:id="17"/>
    </w:p>
    <w:p w:rsidR="00F54AB5" w:rsidRDefault="00F54AB5">
      <w:pPr>
        <w:pStyle w:val="alpha"/>
      </w:pPr>
      <w:r>
        <w:t xml:space="preserve">Upon completion of the RFP phase, and negotiation of a contract with the successful Respondent, the </w:t>
      </w:r>
      <w:r w:rsidR="00BB476C">
        <w:t>Issuer</w:t>
      </w:r>
      <w:r>
        <w:t xml:space="preserve"> has established a</w:t>
      </w:r>
      <w:r w:rsidR="00D8677D">
        <w:t>n</w:t>
      </w:r>
      <w:r>
        <w:t xml:space="preserve"> approval process for completing the network. Contract negotiations will include discussions to refine the proposal to best meet </w:t>
      </w:r>
      <w:r w:rsidR="00BB476C">
        <w:t>Issuer</w:t>
      </w:r>
      <w:r>
        <w:t xml:space="preserve"> requirements. Formal approval will be required from the </w:t>
      </w:r>
      <w:r w:rsidR="00BB476C">
        <w:t>Issuer</w:t>
      </w:r>
      <w:r>
        <w:t xml:space="preserve"> prior to proceeding to each of the subsequent stages as discussed below.</w:t>
      </w:r>
    </w:p>
    <w:p w:rsidR="00F54AB5" w:rsidRDefault="00F54AB5">
      <w:pPr>
        <w:spacing w:before="60" w:after="60"/>
        <w:ind w:left="734"/>
        <w:jc w:val="both"/>
        <w:rPr>
          <w:sz w:val="22"/>
          <w:szCs w:val="22"/>
          <w:u w:val="single"/>
        </w:rPr>
      </w:pPr>
      <w:r>
        <w:rPr>
          <w:b/>
          <w:bCs/>
          <w:sz w:val="22"/>
          <w:szCs w:val="22"/>
          <w:u w:val="single"/>
        </w:rPr>
        <w:t>Stage 1</w:t>
      </w:r>
    </w:p>
    <w:p w:rsidR="00F54AB5" w:rsidRDefault="00F54AB5">
      <w:pPr>
        <w:pStyle w:val="NormalLB"/>
      </w:pPr>
      <w:r>
        <w:t xml:space="preserve">Technical Design – the technical plan will be completed that specifies the architecture and topology of the network, including diagrams and descriptions of service. The </w:t>
      </w:r>
      <w:r w:rsidR="00BB476C">
        <w:t>Issuer</w:t>
      </w:r>
      <w:r>
        <w:t xml:space="preserve"> will work with the successful Respondent to refine the details of the proposed network to best meet the needs of the Community.</w:t>
      </w:r>
    </w:p>
    <w:p w:rsidR="00F54AB5" w:rsidRDefault="00F54AB5">
      <w:pPr>
        <w:spacing w:before="60" w:after="60"/>
        <w:ind w:left="734"/>
        <w:jc w:val="both"/>
        <w:rPr>
          <w:sz w:val="22"/>
          <w:szCs w:val="22"/>
          <w:u w:val="single"/>
        </w:rPr>
      </w:pPr>
      <w:r>
        <w:rPr>
          <w:b/>
          <w:bCs/>
          <w:sz w:val="22"/>
          <w:szCs w:val="22"/>
          <w:u w:val="single"/>
        </w:rPr>
        <w:t>Stage 2</w:t>
      </w:r>
    </w:p>
    <w:p w:rsidR="00F54AB5" w:rsidRDefault="00F54AB5">
      <w:pPr>
        <w:pStyle w:val="NormalLB"/>
      </w:pPr>
      <w:r>
        <w:t xml:space="preserve">Procurement and Installation – Acquisition of electronics, equipment and materials, installation and testing will be performed to the satisfaction of The </w:t>
      </w:r>
      <w:r w:rsidR="00BB476C">
        <w:t>Issuer</w:t>
      </w:r>
      <w:r>
        <w:t>. The successful Respondents will build according to the approved technical design and engineering specifications for the network as per Stage 1.</w:t>
      </w:r>
    </w:p>
    <w:p w:rsidR="00F54AB5" w:rsidRDefault="00F54AB5">
      <w:pPr>
        <w:spacing w:before="60" w:after="60"/>
        <w:ind w:left="734"/>
        <w:jc w:val="both"/>
        <w:rPr>
          <w:sz w:val="22"/>
          <w:szCs w:val="22"/>
          <w:u w:val="single"/>
        </w:rPr>
      </w:pPr>
      <w:r>
        <w:rPr>
          <w:b/>
          <w:bCs/>
          <w:sz w:val="22"/>
          <w:szCs w:val="22"/>
          <w:u w:val="single"/>
        </w:rPr>
        <w:t xml:space="preserve">Stage 3 </w:t>
      </w:r>
    </w:p>
    <w:p w:rsidR="00F54AB5" w:rsidRDefault="00F54AB5">
      <w:pPr>
        <w:spacing w:before="60" w:after="60"/>
        <w:ind w:left="734"/>
        <w:jc w:val="both"/>
        <w:rPr>
          <w:sz w:val="22"/>
          <w:szCs w:val="22"/>
        </w:rPr>
      </w:pPr>
      <w:r>
        <w:rPr>
          <w:sz w:val="22"/>
          <w:szCs w:val="22"/>
        </w:rPr>
        <w:t xml:space="preserve">Customer acceptance – the successful Respondent will provide and complete a customer acceptance document detailing the information from stages 1 and 2 and providing a mechanism for testing and validation of the </w:t>
      </w:r>
      <w:smartTag w:uri="urn:schemas-microsoft-com:office:smarttags" w:element="place">
        <w:r>
          <w:rPr>
            <w:sz w:val="22"/>
            <w:szCs w:val="22"/>
          </w:rPr>
          <w:t>SLA</w:t>
        </w:r>
      </w:smartTag>
      <w:r>
        <w:rPr>
          <w:sz w:val="22"/>
          <w:szCs w:val="22"/>
        </w:rPr>
        <w:t xml:space="preserve"> prior to the </w:t>
      </w:r>
      <w:r w:rsidR="00BB476C">
        <w:rPr>
          <w:sz w:val="22"/>
          <w:szCs w:val="22"/>
        </w:rPr>
        <w:t>Issuer</w:t>
      </w:r>
      <w:r>
        <w:rPr>
          <w:sz w:val="22"/>
          <w:szCs w:val="22"/>
        </w:rPr>
        <w:t xml:space="preserve"> accepting service. </w:t>
      </w:r>
    </w:p>
    <w:p w:rsidR="00F54AB5" w:rsidRDefault="00F54AB5">
      <w:pPr>
        <w:spacing w:before="60" w:after="60"/>
        <w:ind w:left="734"/>
        <w:jc w:val="both"/>
        <w:rPr>
          <w:sz w:val="16"/>
          <w:szCs w:val="16"/>
        </w:rPr>
      </w:pPr>
    </w:p>
    <w:p w:rsidR="00F54AB5" w:rsidRDefault="00F54AB5">
      <w:pPr>
        <w:pStyle w:val="Heading2"/>
      </w:pPr>
      <w:bookmarkStart w:id="18" w:name="_Toc153074619"/>
      <w:r>
        <w:t>Expectations of Successful Respondents</w:t>
      </w:r>
      <w:bookmarkEnd w:id="18"/>
    </w:p>
    <w:p w:rsidR="00F54AB5" w:rsidRDefault="00F54AB5">
      <w:pPr>
        <w:pStyle w:val="alpha"/>
      </w:pPr>
      <w:r>
        <w:t>We expect replies to this RFP to be in the form of a lead Respondent responding as a prime contact, potentially representing other Respondents in a consortium, in order to provide a total solution. However, Respondents are not restricted from replying independently to selected requirements outlined in this RFP.</w:t>
      </w:r>
    </w:p>
    <w:p w:rsidR="00F54AB5" w:rsidRDefault="00F54AB5">
      <w:pPr>
        <w:pStyle w:val="alpha"/>
      </w:pPr>
      <w:r>
        <w:t xml:space="preserve">The </w:t>
      </w:r>
      <w:r w:rsidR="00BB476C">
        <w:t>Issuer</w:t>
      </w:r>
      <w:r>
        <w:t xml:space="preserve"> will select Respondent(s) that demonstrably understand our objectives of developing and provisioning an innovative, reliable, scalable, and affordable access solution to serve The </w:t>
      </w:r>
      <w:r w:rsidR="00BB476C">
        <w:t>Issuer</w:t>
      </w:r>
      <w:r>
        <w:t xml:space="preserve"> needs and those of the broader community in our region in a timely fashion. The </w:t>
      </w:r>
      <w:r w:rsidR="00BB476C">
        <w:t>Issuer</w:t>
      </w:r>
      <w:r>
        <w:t xml:space="preserve"> will consider a variety of financing, ownership or partnering options that will serve to encourage the development of a network, reduce the cost, or improve the feasibility of the network and any associated services.</w:t>
      </w:r>
    </w:p>
    <w:p w:rsidR="00F54AB5" w:rsidRDefault="00F54AB5">
      <w:pPr>
        <w:rPr>
          <w:sz w:val="16"/>
          <w:szCs w:val="16"/>
        </w:rPr>
      </w:pPr>
    </w:p>
    <w:p w:rsidR="00F54AB5" w:rsidRDefault="00F54AB5">
      <w:pPr>
        <w:pStyle w:val="Heading1"/>
      </w:pPr>
      <w:bookmarkStart w:id="19" w:name="_Toc64084832"/>
      <w:bookmarkStart w:id="20" w:name="_Toc64090624"/>
      <w:bookmarkStart w:id="21" w:name="_Toc153074620"/>
      <w:bookmarkEnd w:id="19"/>
      <w:bookmarkEnd w:id="20"/>
      <w:r>
        <w:lastRenderedPageBreak/>
        <w:t>Community Overview</w:t>
      </w:r>
      <w:bookmarkEnd w:id="21"/>
    </w:p>
    <w:p w:rsidR="00F54AB5" w:rsidRDefault="00F54AB5">
      <w:pPr>
        <w:pStyle w:val="Heading2"/>
      </w:pPr>
      <w:bookmarkStart w:id="22" w:name="_Toc153074621"/>
      <w:r>
        <w:t>Community Description</w:t>
      </w:r>
      <w:bookmarkEnd w:id="22"/>
    </w:p>
    <w:p w:rsidR="00F54AB5" w:rsidRDefault="00F54AB5">
      <w:pPr>
        <w:pStyle w:val="alpha"/>
      </w:pPr>
      <w:r>
        <w:t>Describe area, terrain, weather conditions, topology, population density, distribution of population, etc.</w:t>
      </w:r>
    </w:p>
    <w:p w:rsidR="00F54AB5" w:rsidRDefault="00F54AB5">
      <w:pPr>
        <w:pStyle w:val="alpha"/>
      </w:pPr>
      <w:r>
        <w:t xml:space="preserve">Recognizing these challenges, the </w:t>
      </w:r>
      <w:r w:rsidR="00BB476C">
        <w:t>Issuer</w:t>
      </w:r>
      <w:r>
        <w:t xml:space="preserve"> requires an infrastructure that will be accessible to as much of the </w:t>
      </w:r>
      <w:r w:rsidR="003E4A95">
        <w:t>area</w:t>
      </w:r>
      <w:r>
        <w:t xml:space="preserve"> as possible. The proposal shall therefore clearly indicate service level areas and identify any dead zones.</w:t>
      </w:r>
    </w:p>
    <w:p w:rsidR="00F54AB5" w:rsidRDefault="00F54AB5">
      <w:pPr>
        <w:pStyle w:val="alpha"/>
      </w:pPr>
      <w:r>
        <w:t xml:space="preserve">Define expectations – </w:t>
      </w:r>
      <w:r w:rsidRPr="003E4A95">
        <w:rPr>
          <w:i/>
        </w:rPr>
        <w:t xml:space="preserve">primary service to </w:t>
      </w:r>
      <w:r w:rsidR="00BB476C" w:rsidRPr="003E4A95">
        <w:rPr>
          <w:i/>
        </w:rPr>
        <w:t>Issuer</w:t>
      </w:r>
      <w:r w:rsidRPr="003E4A95">
        <w:rPr>
          <w:i/>
        </w:rPr>
        <w:t>? Or is the expectation to serve citizens or both and in what priority</w:t>
      </w:r>
      <w:r>
        <w:t>.</w:t>
      </w:r>
    </w:p>
    <w:p w:rsidR="00F54AB5" w:rsidRDefault="00F54AB5">
      <w:pPr>
        <w:autoSpaceDE w:val="0"/>
        <w:autoSpaceDN w:val="0"/>
        <w:adjustRightInd w:val="0"/>
        <w:spacing w:line="240" w:lineRule="auto"/>
        <w:rPr>
          <w:rFonts w:ascii="Times New Roman" w:hAnsi="Times New Roman"/>
          <w:sz w:val="16"/>
          <w:szCs w:val="16"/>
          <w:lang w:val="en-US"/>
        </w:rPr>
      </w:pPr>
    </w:p>
    <w:p w:rsidR="00F54AB5" w:rsidRDefault="00F54AB5">
      <w:pPr>
        <w:pStyle w:val="Heading2"/>
      </w:pPr>
      <w:bookmarkStart w:id="23" w:name="_Toc153074622"/>
      <w:r>
        <w:t>Current Connectivity</w:t>
      </w:r>
      <w:bookmarkEnd w:id="23"/>
    </w:p>
    <w:p w:rsidR="00F54AB5" w:rsidRDefault="00F54AB5">
      <w:pPr>
        <w:pStyle w:val="alpha"/>
      </w:pPr>
      <w:bookmarkStart w:id="24" w:name="_Toc43698667"/>
      <w:bookmarkStart w:id="25" w:name="_Hlt10976699"/>
      <w:bookmarkEnd w:id="24"/>
      <w:bookmarkEnd w:id="25"/>
      <w:r>
        <w:t>Describe current service levels, dial up, cable, fibre, wireless, DSL etc.</w:t>
      </w:r>
    </w:p>
    <w:p w:rsidR="00F54AB5" w:rsidRDefault="00F54AB5">
      <w:pPr>
        <w:pStyle w:val="BodyTextIndent"/>
        <w:ind w:left="0"/>
        <w:rPr>
          <w:sz w:val="16"/>
          <w:szCs w:val="16"/>
          <w:lang w:val="en-US"/>
        </w:rPr>
      </w:pPr>
    </w:p>
    <w:p w:rsidR="00F54AB5" w:rsidRDefault="00F54AB5">
      <w:pPr>
        <w:pStyle w:val="Heading2"/>
      </w:pPr>
      <w:bookmarkStart w:id="26" w:name="_Toc153074623"/>
      <w:smartTag w:uri="urn:schemas-microsoft-com:office:smarttags" w:element="place">
        <w:smartTag w:uri="urn:schemas-microsoft-com:office:smarttags" w:element="PlaceName">
          <w:r>
            <w:t>Public</w:t>
          </w:r>
        </w:smartTag>
        <w:r>
          <w:t xml:space="preserve"> </w:t>
        </w:r>
        <w:smartTag w:uri="urn:schemas-microsoft-com:office:smarttags" w:element="PlaceType">
          <w:r>
            <w:t>Building</w:t>
          </w:r>
        </w:smartTag>
      </w:smartTag>
      <w:r>
        <w:t xml:space="preserve"> Locations</w:t>
      </w:r>
      <w:bookmarkEnd w:id="26"/>
    </w:p>
    <w:p w:rsidR="00F54AB5" w:rsidRDefault="00F54AB5">
      <w:r>
        <w:t xml:space="preserve">This section is for </w:t>
      </w:r>
      <w:r w:rsidR="00BB476C">
        <w:t>Issuer</w:t>
      </w:r>
      <w:r>
        <w:t xml:space="preserve"> interested in having facilities reach public buildings where service does not currently exist.</w:t>
      </w:r>
      <w:r w:rsidRPr="00181DA5">
        <w:rPr>
          <w:i/>
        </w:rPr>
        <w:t xml:space="preserve"> </w:t>
      </w:r>
      <w:r w:rsidR="00181DA5" w:rsidRPr="00181DA5">
        <w:rPr>
          <w:i/>
        </w:rPr>
        <w:t>Indicate which facilities must be served versus the ones that are optional</w:t>
      </w:r>
    </w:p>
    <w:p w:rsidR="00F54AB5" w:rsidRDefault="00F54AB5">
      <w:pPr>
        <w:numPr>
          <w:ilvl w:val="0"/>
          <w:numId w:val="36"/>
        </w:numPr>
      </w:pPr>
      <w:r>
        <w:t>Arenas</w:t>
      </w:r>
    </w:p>
    <w:p w:rsidR="00F54AB5" w:rsidRDefault="00F54AB5">
      <w:pPr>
        <w:numPr>
          <w:ilvl w:val="0"/>
          <w:numId w:val="36"/>
        </w:numPr>
      </w:pPr>
      <w:r>
        <w:t>Libraries</w:t>
      </w:r>
    </w:p>
    <w:p w:rsidR="00F54AB5" w:rsidRDefault="00F54AB5">
      <w:pPr>
        <w:numPr>
          <w:ilvl w:val="0"/>
          <w:numId w:val="36"/>
        </w:numPr>
      </w:pPr>
      <w:r>
        <w:t>Community centers</w:t>
      </w:r>
    </w:p>
    <w:p w:rsidR="00F54AB5" w:rsidRDefault="00F54AB5">
      <w:pPr>
        <w:numPr>
          <w:ilvl w:val="0"/>
          <w:numId w:val="36"/>
        </w:numPr>
      </w:pPr>
      <w:r>
        <w:t>Seniors facilities</w:t>
      </w:r>
    </w:p>
    <w:p w:rsidR="00F54AB5" w:rsidRDefault="00F54AB5">
      <w:pPr>
        <w:numPr>
          <w:ilvl w:val="0"/>
          <w:numId w:val="36"/>
        </w:numPr>
      </w:pPr>
      <w:r>
        <w:t>Water treatment locations</w:t>
      </w:r>
    </w:p>
    <w:p w:rsidR="00F54AB5" w:rsidRDefault="00F54AB5">
      <w:pPr>
        <w:numPr>
          <w:ilvl w:val="0"/>
          <w:numId w:val="36"/>
        </w:numPr>
      </w:pPr>
      <w:r>
        <w:t>Sewage treatment locations</w:t>
      </w:r>
    </w:p>
    <w:p w:rsidR="00F54AB5" w:rsidRDefault="00F54AB5">
      <w:pPr>
        <w:numPr>
          <w:ilvl w:val="0"/>
          <w:numId w:val="36"/>
        </w:numPr>
      </w:pPr>
      <w:r>
        <w:t>Airports or marinas</w:t>
      </w:r>
    </w:p>
    <w:p w:rsidR="00F54AB5" w:rsidRDefault="00F54AB5">
      <w:pPr>
        <w:numPr>
          <w:ilvl w:val="0"/>
          <w:numId w:val="36"/>
        </w:numPr>
      </w:pPr>
      <w:r>
        <w:t>Health clinics</w:t>
      </w:r>
    </w:p>
    <w:p w:rsidR="00F54AB5" w:rsidRDefault="00F54AB5">
      <w:pPr>
        <w:numPr>
          <w:ilvl w:val="0"/>
          <w:numId w:val="36"/>
        </w:numPr>
      </w:pPr>
      <w:r>
        <w:t>Town Halls</w:t>
      </w:r>
    </w:p>
    <w:p w:rsidR="00181DA5" w:rsidRDefault="00181DA5">
      <w:pPr>
        <w:numPr>
          <w:ilvl w:val="0"/>
          <w:numId w:val="36"/>
        </w:numPr>
      </w:pPr>
      <w:r>
        <w:t>Schools</w:t>
      </w:r>
    </w:p>
    <w:p w:rsidR="00F54AB5" w:rsidRDefault="00F54AB5"/>
    <w:p w:rsidR="00F54AB5" w:rsidRDefault="00F54AB5">
      <w:pPr>
        <w:pStyle w:val="Heading1"/>
        <w:sectPr w:rsidR="00F54AB5">
          <w:pgSz w:w="12240" w:h="15840"/>
          <w:pgMar w:top="1440" w:right="1800" w:bottom="1440" w:left="1800" w:header="720" w:footer="720" w:gutter="0"/>
          <w:cols w:space="720"/>
          <w:docGrid w:linePitch="360"/>
        </w:sectPr>
      </w:pPr>
    </w:p>
    <w:p w:rsidR="00F54AB5" w:rsidRDefault="00F54AB5">
      <w:pPr>
        <w:pStyle w:val="Heading1"/>
      </w:pPr>
      <w:bookmarkStart w:id="27" w:name="_Toc153074624"/>
      <w:r>
        <w:lastRenderedPageBreak/>
        <w:t>Technical Requirements</w:t>
      </w:r>
      <w:bookmarkEnd w:id="27"/>
    </w:p>
    <w:p w:rsidR="00F54AB5" w:rsidRDefault="00F54AB5">
      <w:pPr>
        <w:pStyle w:val="alpha"/>
      </w:pPr>
      <w:r>
        <w:t xml:space="preserve">NOTE: This section provides general descriptions and information. </w:t>
      </w:r>
    </w:p>
    <w:p w:rsidR="00F54AB5" w:rsidRDefault="00F54AB5">
      <w:pPr>
        <w:pStyle w:val="alpha"/>
        <w:rPr>
          <w:b/>
          <w:bCs/>
          <w:i/>
        </w:rPr>
      </w:pPr>
      <w:r>
        <w:rPr>
          <w:b/>
          <w:bCs/>
          <w:i/>
        </w:rPr>
        <w:t xml:space="preserve">Specific technical requirements are found in Appendix </w:t>
      </w:r>
      <w:proofErr w:type="gramStart"/>
      <w:r>
        <w:rPr>
          <w:b/>
          <w:bCs/>
          <w:i/>
        </w:rPr>
        <w:t>A.</w:t>
      </w:r>
      <w:proofErr w:type="gramEnd"/>
      <w:r>
        <w:rPr>
          <w:b/>
          <w:bCs/>
          <w:i/>
        </w:rPr>
        <w:t xml:space="preserve"> Compliance with requirements will be based on the data in Appendix A.</w:t>
      </w:r>
    </w:p>
    <w:p w:rsidR="00F54AB5" w:rsidRDefault="00F54AB5">
      <w:pPr>
        <w:pStyle w:val="BodyTextIndent"/>
        <w:rPr>
          <w:b/>
          <w:bCs/>
          <w:sz w:val="16"/>
          <w:szCs w:val="16"/>
        </w:rPr>
      </w:pPr>
    </w:p>
    <w:p w:rsidR="00F54AB5" w:rsidRDefault="00F54AB5">
      <w:pPr>
        <w:pStyle w:val="Heading2"/>
      </w:pPr>
      <w:bookmarkStart w:id="28" w:name="_Toc153074625"/>
      <w:r>
        <w:t>Goals and Objectives</w:t>
      </w:r>
      <w:bookmarkEnd w:id="28"/>
    </w:p>
    <w:p w:rsidR="00F54AB5" w:rsidRDefault="00F54AB5">
      <w:pPr>
        <w:pStyle w:val="alpha"/>
      </w:pPr>
      <w:r>
        <w:t xml:space="preserve">The goal of this project is to establish an affordable, environmentally friendly, broadband communications system to </w:t>
      </w:r>
      <w:r w:rsidR="00181DA5">
        <w:t>businesses, institutions and</w:t>
      </w:r>
      <w:r>
        <w:t xml:space="preserve"> citizens with high-speed Internet access. Key technical objectives, to minimize complexity and thereby, operation and maintenance costs, involve the use of:</w:t>
      </w:r>
    </w:p>
    <w:p w:rsidR="00F54AB5" w:rsidRDefault="00F54AB5">
      <w:pPr>
        <w:pStyle w:val="alpha"/>
        <w:numPr>
          <w:ilvl w:val="0"/>
          <w:numId w:val="26"/>
        </w:numPr>
      </w:pPr>
      <w:r>
        <w:t>High speed core and edge network-switching architectures.</w:t>
      </w:r>
    </w:p>
    <w:p w:rsidR="00F54AB5" w:rsidRDefault="00F54AB5">
      <w:pPr>
        <w:pStyle w:val="alpha"/>
        <w:numPr>
          <w:ilvl w:val="0"/>
          <w:numId w:val="26"/>
        </w:numPr>
      </w:pPr>
      <w:r>
        <w:t>Centralized control, monitoring and service of network infrastructure at the core and edge sites.</w:t>
      </w:r>
    </w:p>
    <w:p w:rsidR="00F54AB5" w:rsidRDefault="00F54AB5">
      <w:pPr>
        <w:pStyle w:val="alpha"/>
        <w:numPr>
          <w:ilvl w:val="0"/>
          <w:numId w:val="26"/>
        </w:numPr>
      </w:pPr>
      <w:r>
        <w:t>Physically and logically secure, system architecture.</w:t>
      </w:r>
    </w:p>
    <w:p w:rsidR="00F54AB5" w:rsidRDefault="00F54AB5">
      <w:pPr>
        <w:pStyle w:val="alpha"/>
        <w:numPr>
          <w:ilvl w:val="0"/>
          <w:numId w:val="26"/>
        </w:numPr>
      </w:pPr>
      <w:r>
        <w:t>Centralized control, monitoring to client user equipment.</w:t>
      </w:r>
    </w:p>
    <w:p w:rsidR="00F54AB5" w:rsidRDefault="00F54AB5">
      <w:pPr>
        <w:ind w:left="360"/>
        <w:rPr>
          <w:sz w:val="16"/>
          <w:szCs w:val="16"/>
        </w:rPr>
      </w:pPr>
    </w:p>
    <w:p w:rsidR="00F54AB5" w:rsidRDefault="00F54AB5">
      <w:pPr>
        <w:pStyle w:val="Heading2"/>
      </w:pPr>
      <w:bookmarkStart w:id="29" w:name="_Toc153074626"/>
      <w:r>
        <w:t>General System Characteristics</w:t>
      </w:r>
      <w:bookmarkEnd w:id="29"/>
    </w:p>
    <w:p w:rsidR="00F54AB5" w:rsidRDefault="00F54AB5">
      <w:pPr>
        <w:pStyle w:val="Heading3"/>
      </w:pPr>
      <w:bookmarkStart w:id="30" w:name="_Toc153074627"/>
      <w:r>
        <w:t>Operational Features</w:t>
      </w:r>
      <w:bookmarkEnd w:id="30"/>
    </w:p>
    <w:p w:rsidR="00F54AB5" w:rsidRDefault="00F54AB5">
      <w:pPr>
        <w:pStyle w:val="alpha"/>
      </w:pPr>
      <w:r>
        <w:t>Detailed specifications are located in Appendix A. In general, the Respondent’s proposed network must provide:</w:t>
      </w:r>
    </w:p>
    <w:p w:rsidR="00F54AB5" w:rsidRDefault="00F54AB5">
      <w:pPr>
        <w:pStyle w:val="alpha"/>
        <w:numPr>
          <w:ilvl w:val="0"/>
          <w:numId w:val="27"/>
        </w:numPr>
      </w:pPr>
      <w:r>
        <w:t xml:space="preserve">Broadband services for </w:t>
      </w:r>
      <w:r w:rsidR="00BB476C">
        <w:t>Issuer</w:t>
      </w:r>
      <w:r>
        <w:t xml:space="preserve"> connections, with sufficient incremental capacity to serve other customers that are capable of connecting within the designated service area.</w:t>
      </w:r>
    </w:p>
    <w:p w:rsidR="00F54AB5" w:rsidRDefault="00F54AB5">
      <w:pPr>
        <w:pStyle w:val="alpha"/>
        <w:numPr>
          <w:ilvl w:val="0"/>
          <w:numId w:val="27"/>
        </w:numPr>
      </w:pPr>
      <w:r>
        <w:t>A means to connect with the public networks.</w:t>
      </w:r>
    </w:p>
    <w:p w:rsidR="00F54AB5" w:rsidRDefault="00F54AB5">
      <w:pPr>
        <w:pStyle w:val="alpha"/>
        <w:numPr>
          <w:ilvl w:val="0"/>
          <w:numId w:val="27"/>
        </w:numPr>
      </w:pPr>
      <w:r>
        <w:t>Provide an infrastructure which will be extendable and sustainable over the long term for the region.</w:t>
      </w:r>
    </w:p>
    <w:p w:rsidR="00F54AB5" w:rsidRDefault="00F54AB5">
      <w:pPr>
        <w:pStyle w:val="alpha"/>
        <w:numPr>
          <w:ilvl w:val="0"/>
          <w:numId w:val="27"/>
        </w:numPr>
      </w:pPr>
      <w:r>
        <w:t>Provide a network that is capable of providing commercial level of service to end-users, including sufficient bandwidth to support services such as Video Conferencing or the capacity to support applications such as e health, e learning, electronic commerce, etc.</w:t>
      </w:r>
    </w:p>
    <w:p w:rsidR="00F54AB5" w:rsidRDefault="00F54AB5">
      <w:pPr>
        <w:pStyle w:val="Heading3"/>
      </w:pPr>
      <w:bookmarkStart w:id="31" w:name="_Toc153074628"/>
      <w:r>
        <w:t>Quality of Service</w:t>
      </w:r>
      <w:bookmarkEnd w:id="31"/>
    </w:p>
    <w:p w:rsidR="00F54AB5" w:rsidRDefault="00F54AB5">
      <w:pPr>
        <w:pStyle w:val="alpha"/>
      </w:pPr>
      <w:r>
        <w:t xml:space="preserve">The Respondent’s proposed network must provide: </w:t>
      </w:r>
    </w:p>
    <w:p w:rsidR="00F54AB5" w:rsidRDefault="00F54AB5">
      <w:pPr>
        <w:pStyle w:val="alpha"/>
        <w:numPr>
          <w:ilvl w:val="0"/>
          <w:numId w:val="28"/>
        </w:numPr>
      </w:pPr>
      <w:r>
        <w:t xml:space="preserve">The same level of service available in the major urban areas of </w:t>
      </w:r>
      <w:smartTag w:uri="urn:schemas-microsoft-com:office:smarttags" w:element="State">
        <w:smartTag w:uri="urn:schemas-microsoft-com:office:smarttags" w:element="place">
          <w:r>
            <w:t>Ontario</w:t>
          </w:r>
        </w:smartTag>
      </w:smartTag>
      <w:r>
        <w:t xml:space="preserve"> with respect to availability and price/performance.</w:t>
      </w:r>
    </w:p>
    <w:p w:rsidR="00F54AB5" w:rsidRDefault="00F54AB5">
      <w:pPr>
        <w:pStyle w:val="alpha"/>
        <w:numPr>
          <w:ilvl w:val="0"/>
          <w:numId w:val="28"/>
        </w:numPr>
      </w:pPr>
      <w:r>
        <w:t xml:space="preserve">Several levels of Quality </w:t>
      </w:r>
      <w:r w:rsidR="00181DA5">
        <w:t>o</w:t>
      </w:r>
      <w:r>
        <w:t>f Service (</w:t>
      </w:r>
      <w:proofErr w:type="spellStart"/>
      <w:r>
        <w:t>QoS</w:t>
      </w:r>
      <w:proofErr w:type="spellEnd"/>
      <w:r>
        <w:t xml:space="preserve">) including network priority of transmission and up/down transmission bandwidth. </w:t>
      </w:r>
    </w:p>
    <w:p w:rsidR="00F54AB5" w:rsidRDefault="00F54AB5">
      <w:pPr>
        <w:pStyle w:val="alpha"/>
        <w:numPr>
          <w:ilvl w:val="0"/>
          <w:numId w:val="28"/>
        </w:numPr>
      </w:pPr>
      <w:r>
        <w:lastRenderedPageBreak/>
        <w:t>An overall network quality metric, including response time, latency, error-free seconds, and service availability.</w:t>
      </w:r>
    </w:p>
    <w:p w:rsidR="00225607" w:rsidRDefault="00225607" w:rsidP="00225607">
      <w:pPr>
        <w:pStyle w:val="alpha"/>
      </w:pPr>
    </w:p>
    <w:p w:rsidR="00225607" w:rsidRDefault="00225607" w:rsidP="00225607">
      <w:pPr>
        <w:pStyle w:val="alpha"/>
      </w:pPr>
      <w:r>
        <w:t>The Respondent shall indicate the network characteristics in the following way:</w:t>
      </w:r>
    </w:p>
    <w:tbl>
      <w:tblPr>
        <w:tblStyle w:val="TableGrid"/>
        <w:tblW w:w="0" w:type="auto"/>
        <w:tblLook w:val="01E0" w:firstRow="1" w:lastRow="1" w:firstColumn="1" w:lastColumn="1" w:noHBand="0" w:noVBand="0"/>
      </w:tblPr>
      <w:tblGrid>
        <w:gridCol w:w="4428"/>
        <w:gridCol w:w="4428"/>
      </w:tblGrid>
      <w:tr w:rsidR="00225607">
        <w:tc>
          <w:tcPr>
            <w:tcW w:w="4428" w:type="dxa"/>
          </w:tcPr>
          <w:p w:rsidR="00225607" w:rsidRDefault="00225607" w:rsidP="00FF08B2">
            <w:pPr>
              <w:pStyle w:val="alpha"/>
              <w:ind w:left="0"/>
            </w:pPr>
            <w:r>
              <w:t xml:space="preserve">Service Level – </w:t>
            </w:r>
          </w:p>
        </w:tc>
        <w:tc>
          <w:tcPr>
            <w:tcW w:w="4428" w:type="dxa"/>
          </w:tcPr>
          <w:p w:rsidR="00225607" w:rsidRDefault="00225607" w:rsidP="00FF08B2">
            <w:pPr>
              <w:pStyle w:val="alpha"/>
              <w:ind w:left="0"/>
            </w:pPr>
            <w:r>
              <w:t>1.5Mbps or 3 Mbps</w:t>
            </w:r>
          </w:p>
        </w:tc>
      </w:tr>
      <w:tr w:rsidR="00225607">
        <w:tc>
          <w:tcPr>
            <w:tcW w:w="4428" w:type="dxa"/>
          </w:tcPr>
          <w:p w:rsidR="00225607" w:rsidRDefault="00225607" w:rsidP="00FF08B2">
            <w:pPr>
              <w:pStyle w:val="alpha"/>
              <w:ind w:left="0"/>
            </w:pPr>
            <w:r>
              <w:t>Network Priority Levels</w:t>
            </w:r>
          </w:p>
        </w:tc>
        <w:tc>
          <w:tcPr>
            <w:tcW w:w="4428" w:type="dxa"/>
          </w:tcPr>
          <w:p w:rsidR="00225607" w:rsidRDefault="00225607" w:rsidP="00FF08B2">
            <w:pPr>
              <w:pStyle w:val="alpha"/>
              <w:ind w:left="0"/>
            </w:pPr>
            <w:r>
              <w:t>Gold/Silver, 1, 2, etc.</w:t>
            </w:r>
          </w:p>
        </w:tc>
      </w:tr>
      <w:tr w:rsidR="00225607">
        <w:tc>
          <w:tcPr>
            <w:tcW w:w="4428" w:type="dxa"/>
          </w:tcPr>
          <w:p w:rsidR="00225607" w:rsidRDefault="00225607" w:rsidP="00FF08B2">
            <w:pPr>
              <w:pStyle w:val="alpha"/>
              <w:ind w:left="0"/>
            </w:pPr>
            <w:r>
              <w:t>Up/Down Transmission</w:t>
            </w:r>
          </w:p>
        </w:tc>
        <w:tc>
          <w:tcPr>
            <w:tcW w:w="4428" w:type="dxa"/>
          </w:tcPr>
          <w:p w:rsidR="00225607" w:rsidRDefault="00225607" w:rsidP="00FF08B2">
            <w:pPr>
              <w:pStyle w:val="alpha"/>
              <w:ind w:left="0"/>
            </w:pPr>
            <w:r>
              <w:t>Down – 2.0 Mbps  Up – 512 Kbps</w:t>
            </w:r>
          </w:p>
        </w:tc>
      </w:tr>
      <w:tr w:rsidR="00225607">
        <w:tc>
          <w:tcPr>
            <w:tcW w:w="4428" w:type="dxa"/>
          </w:tcPr>
          <w:p w:rsidR="00225607" w:rsidRDefault="00225607" w:rsidP="00FF08B2">
            <w:pPr>
              <w:pStyle w:val="alpha"/>
              <w:ind w:left="0"/>
            </w:pPr>
            <w:r>
              <w:t>Latency</w:t>
            </w:r>
          </w:p>
        </w:tc>
        <w:tc>
          <w:tcPr>
            <w:tcW w:w="4428" w:type="dxa"/>
          </w:tcPr>
          <w:p w:rsidR="00225607" w:rsidRDefault="00225607" w:rsidP="00FF08B2">
            <w:pPr>
              <w:pStyle w:val="alpha"/>
              <w:ind w:left="0"/>
            </w:pPr>
            <w:r>
              <w:t xml:space="preserve">0.5 </w:t>
            </w:r>
            <w:proofErr w:type="spellStart"/>
            <w:r>
              <w:t>ms</w:t>
            </w:r>
            <w:proofErr w:type="spellEnd"/>
            <w:r>
              <w:t xml:space="preserve">  etc.</w:t>
            </w:r>
          </w:p>
        </w:tc>
      </w:tr>
      <w:tr w:rsidR="00225607">
        <w:tc>
          <w:tcPr>
            <w:tcW w:w="4428" w:type="dxa"/>
          </w:tcPr>
          <w:p w:rsidR="00225607" w:rsidRDefault="00225607" w:rsidP="00FF08B2">
            <w:pPr>
              <w:pStyle w:val="alpha"/>
              <w:ind w:left="0"/>
            </w:pPr>
            <w:r>
              <w:t>Error-free seconds</w:t>
            </w:r>
          </w:p>
        </w:tc>
        <w:tc>
          <w:tcPr>
            <w:tcW w:w="4428" w:type="dxa"/>
          </w:tcPr>
          <w:p w:rsidR="00225607" w:rsidRDefault="00225607" w:rsidP="00FF08B2">
            <w:pPr>
              <w:pStyle w:val="alpha"/>
              <w:ind w:left="0"/>
            </w:pPr>
          </w:p>
        </w:tc>
      </w:tr>
      <w:tr w:rsidR="00225607">
        <w:tc>
          <w:tcPr>
            <w:tcW w:w="4428" w:type="dxa"/>
          </w:tcPr>
          <w:p w:rsidR="00225607" w:rsidRDefault="00225607" w:rsidP="00FF08B2">
            <w:pPr>
              <w:pStyle w:val="alpha"/>
              <w:ind w:left="0"/>
            </w:pPr>
            <w:r>
              <w:t>Service availability</w:t>
            </w:r>
          </w:p>
        </w:tc>
        <w:tc>
          <w:tcPr>
            <w:tcW w:w="4428" w:type="dxa"/>
          </w:tcPr>
          <w:p w:rsidR="00225607" w:rsidRDefault="00225607" w:rsidP="00FF08B2">
            <w:pPr>
              <w:pStyle w:val="alpha"/>
              <w:ind w:left="0"/>
            </w:pPr>
            <w:r>
              <w:t>99.95% per year etc.</w:t>
            </w:r>
          </w:p>
        </w:tc>
      </w:tr>
    </w:tbl>
    <w:p w:rsidR="00225607" w:rsidRDefault="00225607" w:rsidP="00225607">
      <w:pPr>
        <w:pStyle w:val="alpha"/>
      </w:pPr>
    </w:p>
    <w:p w:rsidR="00F54AB5" w:rsidRDefault="00F54AB5">
      <w:pPr>
        <w:pStyle w:val="BodyTextIndent2"/>
        <w:rPr>
          <w:color w:val="auto"/>
          <w:sz w:val="16"/>
          <w:szCs w:val="16"/>
        </w:rPr>
      </w:pPr>
    </w:p>
    <w:p w:rsidR="00F54AB5" w:rsidRDefault="00F54AB5">
      <w:pPr>
        <w:pStyle w:val="Heading3"/>
      </w:pPr>
      <w:bookmarkStart w:id="32" w:name="_Toc153074629"/>
      <w:r>
        <w:t>Scalability</w:t>
      </w:r>
      <w:bookmarkEnd w:id="32"/>
    </w:p>
    <w:p w:rsidR="00F54AB5" w:rsidRDefault="00F54AB5">
      <w:pPr>
        <w:pStyle w:val="alpha"/>
      </w:pPr>
      <w:r>
        <w:t>The proposed solution must be scalable in order to meet the long-term needs of the growing communities and businesses.</w:t>
      </w:r>
    </w:p>
    <w:p w:rsidR="00F54AB5" w:rsidRDefault="00F54AB5">
      <w:pPr>
        <w:pStyle w:val="BodyTextIndent"/>
        <w:rPr>
          <w:rFonts w:cs="Times New Roman"/>
          <w:sz w:val="16"/>
          <w:szCs w:val="16"/>
        </w:rPr>
      </w:pPr>
    </w:p>
    <w:p w:rsidR="00F54AB5" w:rsidRDefault="00F54AB5">
      <w:pPr>
        <w:pStyle w:val="Heading3"/>
      </w:pPr>
      <w:bookmarkStart w:id="33" w:name="_Toc153074630"/>
      <w:r>
        <w:t>Industry Standards</w:t>
      </w:r>
      <w:bookmarkEnd w:id="33"/>
    </w:p>
    <w:p w:rsidR="00F54AB5" w:rsidRDefault="00F54AB5">
      <w:pPr>
        <w:pStyle w:val="alpha"/>
      </w:pPr>
      <w:r>
        <w:t>The proposed solution must comply with industry-recognized standards typical to broadband networks and related services.</w:t>
      </w:r>
    </w:p>
    <w:p w:rsidR="00F54AB5" w:rsidRDefault="00F54AB5">
      <w:pPr>
        <w:pStyle w:val="BodyTextIndent2"/>
        <w:rPr>
          <w:color w:val="auto"/>
          <w:sz w:val="16"/>
          <w:szCs w:val="16"/>
        </w:rPr>
      </w:pPr>
    </w:p>
    <w:p w:rsidR="00F54AB5" w:rsidRDefault="00F54AB5">
      <w:pPr>
        <w:pStyle w:val="Heading3"/>
      </w:pPr>
      <w:bookmarkStart w:id="34" w:name="_Toc153074631"/>
      <w:r>
        <w:t>Security and Privacy</w:t>
      </w:r>
      <w:bookmarkEnd w:id="34"/>
    </w:p>
    <w:p w:rsidR="00F54AB5" w:rsidRDefault="00F54AB5">
      <w:pPr>
        <w:pStyle w:val="alpha"/>
      </w:pPr>
      <w:r>
        <w:t>The proposed solution must provide a secure environment that is able to operate with networks in Townships, client networks and those of service providers (i.e. for services end users may wish to purchase). The system must maintain transmission privacy within the network and thereby retain the confidence of all users. The Respondent shall describe the security characteristics of the network and what measures will be undertaken to safeguard from unauthorized access.</w:t>
      </w:r>
    </w:p>
    <w:p w:rsidR="00F54AB5" w:rsidRDefault="00F54AB5">
      <w:pPr>
        <w:pStyle w:val="BodyTextIndent"/>
        <w:rPr>
          <w:rFonts w:cs="Times New Roman"/>
          <w:sz w:val="16"/>
          <w:szCs w:val="16"/>
        </w:rPr>
      </w:pPr>
    </w:p>
    <w:p w:rsidR="00F54AB5" w:rsidRDefault="00F54AB5">
      <w:pPr>
        <w:pStyle w:val="Heading2"/>
      </w:pPr>
      <w:bookmarkStart w:id="35" w:name="_Toc153074632"/>
      <w:r>
        <w:t>Performance Specifications</w:t>
      </w:r>
      <w:bookmarkEnd w:id="35"/>
    </w:p>
    <w:p w:rsidR="00F54AB5" w:rsidRDefault="00F54AB5">
      <w:pPr>
        <w:pStyle w:val="Heading3"/>
      </w:pPr>
      <w:bookmarkStart w:id="36" w:name="_Toc153074633"/>
      <w:r>
        <w:t>General</w:t>
      </w:r>
      <w:bookmarkEnd w:id="36"/>
    </w:p>
    <w:p w:rsidR="00F54AB5" w:rsidRDefault="00F54AB5">
      <w:pPr>
        <w:pStyle w:val="alpha"/>
      </w:pPr>
      <w:r>
        <w:t>Service delivery to institutions, government offices, public buildings and businesses will consist of industry standard network interface configurations, protocols and end-user equipment that meet the technical requirements specified herein.  Detailed specifications are found in Appendix A.</w:t>
      </w:r>
    </w:p>
    <w:p w:rsidR="00F54AB5" w:rsidRDefault="00F54AB5">
      <w:pPr>
        <w:ind w:left="360"/>
        <w:rPr>
          <w:sz w:val="16"/>
          <w:szCs w:val="16"/>
        </w:rPr>
      </w:pPr>
    </w:p>
    <w:p w:rsidR="00F54AB5" w:rsidRDefault="00F54AB5">
      <w:pPr>
        <w:pStyle w:val="Heading3"/>
      </w:pPr>
      <w:bookmarkStart w:id="37" w:name="_Toc153074634"/>
      <w:r>
        <w:lastRenderedPageBreak/>
        <w:t>Codes and Standards</w:t>
      </w:r>
      <w:bookmarkEnd w:id="37"/>
    </w:p>
    <w:p w:rsidR="00F54AB5" w:rsidRDefault="00F54AB5">
      <w:pPr>
        <w:pStyle w:val="alpha"/>
      </w:pPr>
      <w:r>
        <w:t>The respondent must name and describe all standards within the design. As a minimum, all equipment specified shall meet applicable standards, such as Industry Canada Codes, Electrical Safety Code, and Telecom/Broadband standards.</w:t>
      </w:r>
    </w:p>
    <w:p w:rsidR="00F54AB5" w:rsidRDefault="00F54AB5">
      <w:pPr>
        <w:pStyle w:val="BodyTextIndent2"/>
        <w:rPr>
          <w:color w:val="auto"/>
          <w:sz w:val="16"/>
          <w:szCs w:val="16"/>
        </w:rPr>
      </w:pPr>
    </w:p>
    <w:p w:rsidR="00F54AB5" w:rsidRDefault="00F54AB5">
      <w:pPr>
        <w:pStyle w:val="Heading3"/>
      </w:pPr>
      <w:bookmarkStart w:id="38" w:name="_Toc153074635"/>
      <w:r>
        <w:t>Proposed Broadband Service Descriptions</w:t>
      </w:r>
      <w:bookmarkEnd w:id="38"/>
    </w:p>
    <w:p w:rsidR="00F54AB5" w:rsidRDefault="00F54AB5">
      <w:pPr>
        <w:pStyle w:val="alpha"/>
      </w:pPr>
      <w:r>
        <w:t>The respondent must provide a detailed description of the proposed broadband service including:</w:t>
      </w:r>
    </w:p>
    <w:p w:rsidR="00F54AB5" w:rsidRDefault="00F54AB5">
      <w:pPr>
        <w:pStyle w:val="alpha"/>
        <w:numPr>
          <w:ilvl w:val="0"/>
          <w:numId w:val="29"/>
        </w:numPr>
      </w:pPr>
      <w:r>
        <w:t>The network infrastructure and architecture, including drawings and diagrams detailing interfaces with Internet backbone. Logical drawings detailing switching design, access network and backhaul design should also be included.</w:t>
      </w:r>
    </w:p>
    <w:p w:rsidR="00F54AB5" w:rsidRDefault="00F54AB5">
      <w:pPr>
        <w:pStyle w:val="alpha"/>
        <w:numPr>
          <w:ilvl w:val="0"/>
          <w:numId w:val="29"/>
        </w:numPr>
      </w:pPr>
      <w:r>
        <w:t>End user access to the network.</w:t>
      </w:r>
    </w:p>
    <w:p w:rsidR="00F54AB5" w:rsidRDefault="00F54AB5">
      <w:pPr>
        <w:pStyle w:val="alpha"/>
        <w:numPr>
          <w:ilvl w:val="0"/>
          <w:numId w:val="29"/>
        </w:numPr>
      </w:pPr>
      <w:r>
        <w:t>How the proposed service will meet the broadband connectivity requirements of the community.</w:t>
      </w:r>
    </w:p>
    <w:p w:rsidR="00F54AB5" w:rsidRDefault="00F54AB5">
      <w:pPr>
        <w:pStyle w:val="alpha"/>
        <w:numPr>
          <w:ilvl w:val="0"/>
          <w:numId w:val="29"/>
        </w:numPr>
      </w:pPr>
      <w:r>
        <w:t>The proposed broadband applications and the bandwidth required supporting these applications.</w:t>
      </w:r>
    </w:p>
    <w:p w:rsidR="00F54AB5" w:rsidRDefault="00F54AB5">
      <w:pPr>
        <w:pStyle w:val="alpha"/>
        <w:numPr>
          <w:ilvl w:val="0"/>
          <w:numId w:val="29"/>
        </w:numPr>
      </w:pPr>
      <w:r>
        <w:rPr>
          <w:szCs w:val="22"/>
        </w:rPr>
        <w:t>The terms under which a third party service provider could connect to the Respondent’s facilities to offer their own broadband services</w:t>
      </w:r>
      <w:r>
        <w:t xml:space="preserve"> </w:t>
      </w:r>
    </w:p>
    <w:p w:rsidR="00F54AB5" w:rsidRDefault="00F54AB5">
      <w:pPr>
        <w:pStyle w:val="alpha"/>
        <w:numPr>
          <w:ilvl w:val="0"/>
          <w:numId w:val="29"/>
        </w:numPr>
      </w:pPr>
      <w:r>
        <w:t>Proposal on how services can be expanded after initial installation is complete. Proposal should include how capacity may be added as service demands grow in existing footprint as well as how new areas may be added to the network.</w:t>
      </w:r>
    </w:p>
    <w:p w:rsidR="00F54AB5" w:rsidRDefault="00F54AB5">
      <w:pPr>
        <w:pStyle w:val="alpha"/>
        <w:numPr>
          <w:ilvl w:val="0"/>
          <w:numId w:val="29"/>
        </w:numPr>
      </w:pPr>
      <w:r>
        <w:rPr>
          <w:szCs w:val="22"/>
        </w:rPr>
        <w:t>The security of the physical infrastructure and the safeguarding from unauthorized access established for the service</w:t>
      </w:r>
    </w:p>
    <w:p w:rsidR="00F54AB5" w:rsidRDefault="00F54AB5">
      <w:pPr>
        <w:pStyle w:val="alpha"/>
        <w:numPr>
          <w:ilvl w:val="0"/>
          <w:numId w:val="29"/>
        </w:numPr>
      </w:pPr>
      <w:r>
        <w:rPr>
          <w:szCs w:val="22"/>
        </w:rPr>
        <w:t>Any redundancy that may exist for emergency or failure situations.</w:t>
      </w:r>
    </w:p>
    <w:p w:rsidR="00F54AB5" w:rsidRDefault="00F54AB5">
      <w:pPr>
        <w:pStyle w:val="BodyTextIndent2"/>
        <w:rPr>
          <w:color w:val="auto"/>
          <w:sz w:val="16"/>
          <w:szCs w:val="16"/>
        </w:rPr>
      </w:pPr>
    </w:p>
    <w:p w:rsidR="00F54AB5" w:rsidRDefault="00F54AB5">
      <w:pPr>
        <w:pStyle w:val="Heading3"/>
      </w:pPr>
      <w:bookmarkStart w:id="39" w:name="_Toc153074479"/>
      <w:bookmarkStart w:id="40" w:name="_Toc153074638"/>
      <w:bookmarkStart w:id="41" w:name="_Toc153074639"/>
      <w:bookmarkEnd w:id="39"/>
      <w:bookmarkEnd w:id="40"/>
      <w:r>
        <w:t>Sustainability and Support</w:t>
      </w:r>
      <w:bookmarkEnd w:id="41"/>
    </w:p>
    <w:p w:rsidR="00F54AB5" w:rsidRDefault="00F54AB5">
      <w:pPr>
        <w:pStyle w:val="alpha"/>
      </w:pPr>
      <w:r>
        <w:t>The proposed solution must be practical to implement and operate, and must be capable of delivering adequate bandwidth to public facilities, and other clients to levels common in larger urban centres, now, and into the foreseeable future. The Respondent must describe the Operational and Maintenance (O&amp;M) provisions, including client support, as well as features providing sustainability for a minimum of seven years.</w:t>
      </w:r>
    </w:p>
    <w:p w:rsidR="00F54AB5" w:rsidRDefault="00F54AB5">
      <w:pPr>
        <w:pStyle w:val="BodyTextIndent2"/>
        <w:rPr>
          <w:color w:val="auto"/>
          <w:sz w:val="16"/>
          <w:szCs w:val="16"/>
        </w:rPr>
      </w:pPr>
    </w:p>
    <w:p w:rsidR="00F54AB5" w:rsidRDefault="00F54AB5">
      <w:pPr>
        <w:pStyle w:val="Heading3"/>
      </w:pPr>
      <w:bookmarkStart w:id="42" w:name="_Toc153074640"/>
      <w:r>
        <w:lastRenderedPageBreak/>
        <w:t>Failure Modes and Redundancy</w:t>
      </w:r>
      <w:bookmarkEnd w:id="42"/>
    </w:p>
    <w:p w:rsidR="00F54AB5" w:rsidRDefault="00F54AB5">
      <w:pPr>
        <w:pStyle w:val="alpha"/>
      </w:pPr>
      <w:r>
        <w:t>The respondent must describe the levels of network and equipment redundancy including failure modes in typical services delivery as well as the respondent’s proposed restoration procedures.</w:t>
      </w:r>
    </w:p>
    <w:p w:rsidR="00F54AB5" w:rsidRDefault="00F54AB5">
      <w:pPr>
        <w:pStyle w:val="BodyTextIndent2"/>
        <w:rPr>
          <w:color w:val="auto"/>
          <w:sz w:val="16"/>
          <w:szCs w:val="16"/>
        </w:rPr>
      </w:pPr>
    </w:p>
    <w:p w:rsidR="00F54AB5" w:rsidRDefault="00F54AB5">
      <w:pPr>
        <w:pStyle w:val="Heading2"/>
      </w:pPr>
      <w:bookmarkStart w:id="43" w:name="_Toc153074641"/>
      <w:r>
        <w:t>Respondent Requirements</w:t>
      </w:r>
      <w:bookmarkEnd w:id="43"/>
    </w:p>
    <w:p w:rsidR="00F54AB5" w:rsidRDefault="00F54AB5">
      <w:pPr>
        <w:pStyle w:val="alpha"/>
      </w:pPr>
      <w:r>
        <w:t>Proposals should clearly illustrate the specific operational and technical requirement(s) addressed and describe the solution in detail. The respondent shall describe the circumstances and the outcome for all requirements that cannot be met.</w:t>
      </w:r>
    </w:p>
    <w:p w:rsidR="00F54AB5" w:rsidRDefault="00F54AB5">
      <w:pPr>
        <w:pStyle w:val="alpha"/>
      </w:pPr>
      <w:r>
        <w:t>The Respondent should describe the proposed approach to services delivery, including business planning elements such as services offered, anticipated connection rates, revenue from hook-ups, bandwidth costs, and anticipated revenue from bandwidth, O&amp;M costs, and provisions to ensure the system is sustainable over the life cycle.</w:t>
      </w:r>
    </w:p>
    <w:p w:rsidR="00F54AB5" w:rsidRDefault="00F54AB5">
      <w:pPr>
        <w:pStyle w:val="alpha"/>
      </w:pPr>
      <w:r>
        <w:t>Respondents should describe, but are not limited to, solutions to the following items:</w:t>
      </w:r>
    </w:p>
    <w:p w:rsidR="00F54AB5" w:rsidRDefault="00F54AB5">
      <w:pPr>
        <w:pStyle w:val="Bullet"/>
        <w:numPr>
          <w:ilvl w:val="0"/>
          <w:numId w:val="7"/>
        </w:numPr>
        <w:tabs>
          <w:tab w:val="clear" w:pos="360"/>
        </w:tabs>
        <w:ind w:left="900"/>
        <w:rPr>
          <w:sz w:val="22"/>
          <w:szCs w:val="22"/>
        </w:rPr>
      </w:pPr>
      <w:r>
        <w:rPr>
          <w:sz w:val="22"/>
          <w:szCs w:val="22"/>
        </w:rPr>
        <w:t>Network Build layout and specifications</w:t>
      </w:r>
    </w:p>
    <w:p w:rsidR="00F54AB5" w:rsidRDefault="00F54AB5">
      <w:pPr>
        <w:pStyle w:val="Bullet"/>
        <w:numPr>
          <w:ilvl w:val="0"/>
          <w:numId w:val="7"/>
        </w:numPr>
        <w:tabs>
          <w:tab w:val="clear" w:pos="360"/>
        </w:tabs>
        <w:ind w:left="900"/>
        <w:rPr>
          <w:sz w:val="22"/>
          <w:szCs w:val="22"/>
        </w:rPr>
      </w:pPr>
      <w:r>
        <w:rPr>
          <w:sz w:val="22"/>
          <w:szCs w:val="22"/>
        </w:rPr>
        <w:t>Specification of connectivity solutions and interfaces and equipment.</w:t>
      </w:r>
    </w:p>
    <w:p w:rsidR="00F54AB5" w:rsidRDefault="00F54AB5">
      <w:pPr>
        <w:pStyle w:val="Bullet"/>
        <w:numPr>
          <w:ilvl w:val="0"/>
          <w:numId w:val="7"/>
        </w:numPr>
        <w:tabs>
          <w:tab w:val="clear" w:pos="360"/>
        </w:tabs>
        <w:ind w:left="900"/>
        <w:rPr>
          <w:sz w:val="22"/>
          <w:szCs w:val="22"/>
        </w:rPr>
      </w:pPr>
      <w:r>
        <w:rPr>
          <w:sz w:val="22"/>
          <w:szCs w:val="22"/>
        </w:rPr>
        <w:t>Specify potential upgrade path and associated costs and timings.</w:t>
      </w:r>
    </w:p>
    <w:p w:rsidR="00F54AB5" w:rsidRDefault="00F54AB5">
      <w:pPr>
        <w:pStyle w:val="Bullet"/>
        <w:numPr>
          <w:ilvl w:val="0"/>
          <w:numId w:val="7"/>
        </w:numPr>
        <w:tabs>
          <w:tab w:val="clear" w:pos="360"/>
        </w:tabs>
        <w:ind w:left="900"/>
        <w:rPr>
          <w:sz w:val="22"/>
          <w:szCs w:val="22"/>
        </w:rPr>
      </w:pPr>
      <w:r>
        <w:rPr>
          <w:sz w:val="22"/>
          <w:szCs w:val="22"/>
        </w:rPr>
        <w:t>Specify any licensing requirements as required for the solution(s) and frequencies.</w:t>
      </w:r>
    </w:p>
    <w:p w:rsidR="00F54AB5" w:rsidRDefault="00F54AB5">
      <w:pPr>
        <w:pStyle w:val="Bullet"/>
        <w:numPr>
          <w:ilvl w:val="0"/>
          <w:numId w:val="7"/>
        </w:numPr>
        <w:tabs>
          <w:tab w:val="clear" w:pos="360"/>
        </w:tabs>
        <w:ind w:left="900"/>
        <w:rPr>
          <w:sz w:val="22"/>
          <w:szCs w:val="22"/>
        </w:rPr>
      </w:pPr>
      <w:r>
        <w:rPr>
          <w:sz w:val="22"/>
          <w:szCs w:val="22"/>
        </w:rPr>
        <w:t>Description of network management for proposed services, including customer support methods and times.</w:t>
      </w:r>
    </w:p>
    <w:p w:rsidR="00F54AB5" w:rsidRDefault="00F54AB5">
      <w:pPr>
        <w:pStyle w:val="alpha"/>
        <w:rPr>
          <w:sz w:val="16"/>
          <w:szCs w:val="16"/>
        </w:rPr>
      </w:pPr>
    </w:p>
    <w:p w:rsidR="00F54AB5" w:rsidRDefault="00F54AB5">
      <w:pPr>
        <w:pStyle w:val="Heading3"/>
      </w:pPr>
      <w:bookmarkStart w:id="44" w:name="_Toc153074642"/>
      <w:r>
        <w:t>General</w:t>
      </w:r>
      <w:bookmarkEnd w:id="44"/>
    </w:p>
    <w:p w:rsidR="00F54AB5" w:rsidRDefault="00F54AB5">
      <w:pPr>
        <w:pStyle w:val="alpha"/>
        <w:rPr>
          <w:rFonts w:cs="Times New Roman"/>
        </w:rPr>
      </w:pPr>
      <w:r>
        <w:t xml:space="preserve">While The </w:t>
      </w:r>
      <w:r w:rsidR="00BB476C">
        <w:t>Issuer</w:t>
      </w:r>
      <w:r>
        <w:t xml:space="preserve"> may be the purchaser of a service only, and not necessarily the owner or operator of the service, we require the Respondent to comply with the following conditions and standards</w:t>
      </w:r>
      <w:r>
        <w:rPr>
          <w:rFonts w:cs="Times New Roman"/>
        </w:rPr>
        <w:t>:</w:t>
      </w:r>
    </w:p>
    <w:p w:rsidR="00F54AB5" w:rsidRDefault="00F54AB5">
      <w:pPr>
        <w:pStyle w:val="Bullet"/>
        <w:numPr>
          <w:ilvl w:val="0"/>
          <w:numId w:val="8"/>
        </w:numPr>
        <w:rPr>
          <w:sz w:val="22"/>
          <w:szCs w:val="22"/>
        </w:rPr>
      </w:pPr>
      <w:r>
        <w:rPr>
          <w:sz w:val="22"/>
          <w:szCs w:val="22"/>
        </w:rPr>
        <w:t>The Respondent shall provide rationale, for proposed service levels, ownership and maintenance.</w:t>
      </w:r>
    </w:p>
    <w:p w:rsidR="00F54AB5" w:rsidRDefault="00F54AB5">
      <w:pPr>
        <w:pStyle w:val="Bullet"/>
        <w:numPr>
          <w:ilvl w:val="0"/>
          <w:numId w:val="8"/>
        </w:numPr>
        <w:rPr>
          <w:sz w:val="22"/>
          <w:szCs w:val="22"/>
        </w:rPr>
      </w:pPr>
      <w:r>
        <w:rPr>
          <w:sz w:val="22"/>
          <w:szCs w:val="22"/>
        </w:rPr>
        <w:t>The Respondent shall provide a list of proposed CPE equipment by type of connection, and pricing.</w:t>
      </w:r>
    </w:p>
    <w:p w:rsidR="00F54AB5" w:rsidRDefault="00F54AB5">
      <w:pPr>
        <w:pStyle w:val="Bullet"/>
        <w:numPr>
          <w:ilvl w:val="0"/>
          <w:numId w:val="8"/>
        </w:numPr>
        <w:rPr>
          <w:sz w:val="22"/>
          <w:szCs w:val="22"/>
        </w:rPr>
      </w:pPr>
      <w:r>
        <w:rPr>
          <w:sz w:val="22"/>
          <w:szCs w:val="22"/>
        </w:rPr>
        <w:t xml:space="preserve">The Respondent shall provide details on all labour required for installation, testing, network design, contract administration, and documentation where applicable. </w:t>
      </w:r>
    </w:p>
    <w:p w:rsidR="00F54AB5" w:rsidRDefault="00F54AB5">
      <w:pPr>
        <w:pStyle w:val="Bullet"/>
        <w:numPr>
          <w:ilvl w:val="0"/>
          <w:numId w:val="0"/>
        </w:numPr>
        <w:ind w:left="1080" w:hanging="360"/>
        <w:rPr>
          <w:sz w:val="16"/>
          <w:szCs w:val="16"/>
        </w:rPr>
      </w:pPr>
    </w:p>
    <w:p w:rsidR="00F54AB5" w:rsidRDefault="00F54AB5">
      <w:pPr>
        <w:pStyle w:val="Heading2"/>
      </w:pPr>
      <w:bookmarkStart w:id="45" w:name="_Toc153074643"/>
      <w:r>
        <w:t>Transmission Requirements</w:t>
      </w:r>
      <w:bookmarkEnd w:id="45"/>
    </w:p>
    <w:p w:rsidR="00F54AB5" w:rsidRDefault="00F54AB5">
      <w:pPr>
        <w:pStyle w:val="alpha"/>
      </w:pPr>
      <w:r>
        <w:t>As a minimum, the Respondent shall describe the design approach for the network transmission links including:</w:t>
      </w:r>
    </w:p>
    <w:p w:rsidR="00F54AB5" w:rsidRDefault="00F54AB5">
      <w:pPr>
        <w:pStyle w:val="Bullet"/>
        <w:numPr>
          <w:ilvl w:val="0"/>
          <w:numId w:val="10"/>
        </w:numPr>
        <w:tabs>
          <w:tab w:val="clear" w:pos="720"/>
        </w:tabs>
        <w:ind w:left="900"/>
        <w:rPr>
          <w:sz w:val="22"/>
          <w:szCs w:val="22"/>
        </w:rPr>
      </w:pPr>
      <w:r>
        <w:rPr>
          <w:sz w:val="22"/>
          <w:szCs w:val="22"/>
        </w:rPr>
        <w:lastRenderedPageBreak/>
        <w:t>Network node facilities, equipment and characteristics.</w:t>
      </w:r>
    </w:p>
    <w:p w:rsidR="00F54AB5" w:rsidRDefault="00F54AB5">
      <w:pPr>
        <w:pStyle w:val="Bullet"/>
        <w:numPr>
          <w:ilvl w:val="0"/>
          <w:numId w:val="10"/>
        </w:numPr>
        <w:tabs>
          <w:tab w:val="clear" w:pos="720"/>
        </w:tabs>
        <w:ind w:left="900"/>
        <w:rPr>
          <w:sz w:val="22"/>
          <w:szCs w:val="22"/>
        </w:rPr>
      </w:pPr>
      <w:r>
        <w:rPr>
          <w:sz w:val="22"/>
          <w:szCs w:val="22"/>
        </w:rPr>
        <w:t>Network operations and control facilities.</w:t>
      </w:r>
    </w:p>
    <w:p w:rsidR="00F54AB5" w:rsidRDefault="00F54AB5">
      <w:pPr>
        <w:pStyle w:val="Bullet"/>
        <w:numPr>
          <w:ilvl w:val="0"/>
          <w:numId w:val="10"/>
        </w:numPr>
        <w:tabs>
          <w:tab w:val="clear" w:pos="720"/>
        </w:tabs>
        <w:ind w:left="900"/>
        <w:rPr>
          <w:sz w:val="22"/>
          <w:szCs w:val="22"/>
        </w:rPr>
      </w:pPr>
      <w:r>
        <w:rPr>
          <w:sz w:val="22"/>
          <w:szCs w:val="22"/>
        </w:rPr>
        <w:t>Required space, power, and equipment space requirements.</w:t>
      </w:r>
    </w:p>
    <w:p w:rsidR="00F54AB5" w:rsidRDefault="00F54AB5">
      <w:pPr>
        <w:pStyle w:val="Bullet"/>
        <w:numPr>
          <w:ilvl w:val="0"/>
          <w:numId w:val="10"/>
        </w:numPr>
        <w:tabs>
          <w:tab w:val="clear" w:pos="720"/>
        </w:tabs>
        <w:ind w:left="900"/>
        <w:rPr>
          <w:sz w:val="22"/>
          <w:szCs w:val="22"/>
        </w:rPr>
      </w:pPr>
      <w:r>
        <w:rPr>
          <w:sz w:val="22"/>
          <w:szCs w:val="22"/>
        </w:rPr>
        <w:t>Lighting and environmental control equipment and characteristics.</w:t>
      </w:r>
    </w:p>
    <w:p w:rsidR="00F54AB5" w:rsidRDefault="00F54AB5">
      <w:pPr>
        <w:pStyle w:val="Bullet"/>
        <w:numPr>
          <w:ilvl w:val="0"/>
          <w:numId w:val="10"/>
        </w:numPr>
        <w:tabs>
          <w:tab w:val="clear" w:pos="720"/>
        </w:tabs>
        <w:ind w:left="900"/>
        <w:rPr>
          <w:sz w:val="22"/>
          <w:szCs w:val="22"/>
        </w:rPr>
      </w:pPr>
      <w:r>
        <w:rPr>
          <w:sz w:val="22"/>
          <w:szCs w:val="22"/>
        </w:rPr>
        <w:t>Assessment of traffic based on anticipated client usage and future growth scenario.</w:t>
      </w:r>
    </w:p>
    <w:p w:rsidR="00F54AB5" w:rsidRDefault="00F54AB5">
      <w:pPr>
        <w:pStyle w:val="alpha"/>
        <w:rPr>
          <w:sz w:val="16"/>
          <w:szCs w:val="16"/>
        </w:rPr>
      </w:pPr>
    </w:p>
    <w:p w:rsidR="00F54AB5" w:rsidRDefault="00F54AB5">
      <w:pPr>
        <w:pStyle w:val="Heading2"/>
      </w:pPr>
      <w:bookmarkStart w:id="46" w:name="_Toc153074644"/>
      <w:r>
        <w:t>Access Requirements</w:t>
      </w:r>
      <w:bookmarkEnd w:id="46"/>
    </w:p>
    <w:p w:rsidR="00F54AB5" w:rsidRDefault="00F54AB5">
      <w:pPr>
        <w:pStyle w:val="alpha"/>
      </w:pPr>
      <w:r>
        <w:t>As a minimum, the Respondent shall describe his design approach for the access network including:</w:t>
      </w:r>
    </w:p>
    <w:p w:rsidR="00F54AB5" w:rsidRDefault="00F54AB5">
      <w:pPr>
        <w:pStyle w:val="Bullet"/>
        <w:numPr>
          <w:ilvl w:val="0"/>
          <w:numId w:val="11"/>
        </w:numPr>
        <w:tabs>
          <w:tab w:val="clear" w:pos="720"/>
        </w:tabs>
        <w:ind w:left="900"/>
        <w:rPr>
          <w:sz w:val="22"/>
          <w:szCs w:val="22"/>
        </w:rPr>
      </w:pPr>
      <w:r>
        <w:rPr>
          <w:sz w:val="22"/>
          <w:szCs w:val="22"/>
        </w:rPr>
        <w:t>Access facilities, equipment and characteristics.</w:t>
      </w:r>
    </w:p>
    <w:p w:rsidR="00F54AB5" w:rsidRDefault="00F54AB5">
      <w:pPr>
        <w:pStyle w:val="Bullet"/>
        <w:numPr>
          <w:ilvl w:val="0"/>
          <w:numId w:val="11"/>
        </w:numPr>
        <w:tabs>
          <w:tab w:val="clear" w:pos="720"/>
        </w:tabs>
        <w:ind w:left="900"/>
        <w:rPr>
          <w:sz w:val="22"/>
          <w:szCs w:val="22"/>
        </w:rPr>
      </w:pPr>
      <w:r>
        <w:rPr>
          <w:sz w:val="22"/>
          <w:szCs w:val="22"/>
        </w:rPr>
        <w:t>Customer Premises Equipment (CPE), including specifications and installation description.</w:t>
      </w:r>
    </w:p>
    <w:p w:rsidR="00F54AB5" w:rsidRDefault="00F54AB5">
      <w:pPr>
        <w:pStyle w:val="Bullet"/>
        <w:numPr>
          <w:ilvl w:val="0"/>
          <w:numId w:val="11"/>
        </w:numPr>
        <w:tabs>
          <w:tab w:val="clear" w:pos="720"/>
        </w:tabs>
        <w:ind w:left="900"/>
        <w:rPr>
          <w:sz w:val="22"/>
          <w:szCs w:val="22"/>
        </w:rPr>
      </w:pPr>
      <w:r>
        <w:rPr>
          <w:sz w:val="22"/>
          <w:szCs w:val="22"/>
        </w:rPr>
        <w:t>Required space, power, and equipment space requirements.</w:t>
      </w:r>
    </w:p>
    <w:p w:rsidR="00F54AB5" w:rsidRDefault="00F54AB5">
      <w:pPr>
        <w:pStyle w:val="Bullet"/>
        <w:numPr>
          <w:ilvl w:val="0"/>
          <w:numId w:val="11"/>
        </w:numPr>
        <w:tabs>
          <w:tab w:val="clear" w:pos="720"/>
        </w:tabs>
        <w:ind w:left="900"/>
        <w:rPr>
          <w:sz w:val="22"/>
          <w:szCs w:val="22"/>
        </w:rPr>
      </w:pPr>
      <w:r>
        <w:rPr>
          <w:sz w:val="22"/>
          <w:szCs w:val="22"/>
        </w:rPr>
        <w:t>Lighting and environmental control equipment and characteristics.</w:t>
      </w:r>
    </w:p>
    <w:p w:rsidR="00F54AB5" w:rsidRDefault="00F54AB5">
      <w:pPr>
        <w:pStyle w:val="Bullet"/>
        <w:numPr>
          <w:ilvl w:val="0"/>
          <w:numId w:val="11"/>
        </w:numPr>
        <w:tabs>
          <w:tab w:val="clear" w:pos="720"/>
        </w:tabs>
        <w:ind w:left="900"/>
        <w:rPr>
          <w:sz w:val="22"/>
          <w:szCs w:val="22"/>
        </w:rPr>
      </w:pPr>
      <w:r>
        <w:rPr>
          <w:sz w:val="22"/>
          <w:szCs w:val="22"/>
        </w:rPr>
        <w:t>Sizing of distribution links to meet current and future growth scenario.</w:t>
      </w:r>
    </w:p>
    <w:p w:rsidR="00F54AB5" w:rsidRDefault="00F54AB5">
      <w:pPr>
        <w:pStyle w:val="alpha"/>
      </w:pPr>
      <w:r>
        <w:t>IMPORTANT: For detailed technical specifications, to which your proposal must comply, refer to Appendix A.</w:t>
      </w:r>
    </w:p>
    <w:p w:rsidR="00F54AB5" w:rsidRDefault="00F54AB5">
      <w:pPr>
        <w:pStyle w:val="BodyTextIndent2"/>
        <w:rPr>
          <w:color w:val="auto"/>
          <w:sz w:val="16"/>
          <w:szCs w:val="16"/>
        </w:rPr>
      </w:pPr>
    </w:p>
    <w:p w:rsidR="00F54AB5" w:rsidRDefault="00F54AB5">
      <w:pPr>
        <w:pStyle w:val="Heading1"/>
      </w:pPr>
      <w:r>
        <w:br w:type="page"/>
      </w:r>
      <w:bookmarkStart w:id="47" w:name="_Toc153074645"/>
      <w:r>
        <w:lastRenderedPageBreak/>
        <w:t>Project Management and Support</w:t>
      </w:r>
      <w:bookmarkEnd w:id="47"/>
    </w:p>
    <w:p w:rsidR="00F54AB5" w:rsidRDefault="00F54AB5">
      <w:pPr>
        <w:pStyle w:val="alpha"/>
      </w:pPr>
      <w:r>
        <w:t>Respondents will provide a description of their project management team and methodologies to be used on this project, listing all key personnel and their associated qualifications and experiences.</w:t>
      </w:r>
    </w:p>
    <w:p w:rsidR="00F54AB5" w:rsidRDefault="00F54AB5">
      <w:pPr>
        <w:pStyle w:val="BodyTextIndent"/>
        <w:rPr>
          <w:sz w:val="16"/>
          <w:szCs w:val="16"/>
        </w:rPr>
      </w:pPr>
    </w:p>
    <w:p w:rsidR="00F54AB5" w:rsidRDefault="00F54AB5">
      <w:pPr>
        <w:pStyle w:val="Heading2"/>
      </w:pPr>
      <w:bookmarkStart w:id="48" w:name="_Toc153074646"/>
      <w:r>
        <w:t>Respondent Support and Network Management Requirements</w:t>
      </w:r>
      <w:bookmarkEnd w:id="48"/>
    </w:p>
    <w:p w:rsidR="00F54AB5" w:rsidRDefault="00F54AB5">
      <w:pPr>
        <w:pStyle w:val="BodyTextIndent"/>
        <w:numPr>
          <w:ilvl w:val="0"/>
          <w:numId w:val="24"/>
        </w:numPr>
        <w:spacing w:before="60" w:afterLines="60" w:after="144"/>
        <w:rPr>
          <w:sz w:val="22"/>
          <w:szCs w:val="22"/>
        </w:rPr>
      </w:pPr>
      <w:proofErr w:type="spellStart"/>
      <w:r>
        <w:rPr>
          <w:sz w:val="22"/>
          <w:szCs w:val="22"/>
        </w:rPr>
        <w:t>On site</w:t>
      </w:r>
      <w:proofErr w:type="spellEnd"/>
      <w:r>
        <w:rPr>
          <w:sz w:val="22"/>
          <w:szCs w:val="22"/>
        </w:rPr>
        <w:t xml:space="preserve"> support will be required during the acceptance testing and implementation of the system. As well, the Respondents will need to provide toll-free on-call support that is on a 7x24 basis for service affecting emergency situations.</w:t>
      </w:r>
    </w:p>
    <w:p w:rsidR="00F54AB5" w:rsidRDefault="00F54AB5">
      <w:pPr>
        <w:pStyle w:val="BodyTextIndent"/>
        <w:numPr>
          <w:ilvl w:val="0"/>
          <w:numId w:val="24"/>
        </w:numPr>
        <w:spacing w:before="60" w:afterLines="60" w:after="144"/>
        <w:rPr>
          <w:sz w:val="22"/>
          <w:szCs w:val="22"/>
        </w:rPr>
      </w:pPr>
      <w:r>
        <w:rPr>
          <w:sz w:val="22"/>
          <w:szCs w:val="22"/>
        </w:rPr>
        <w:t xml:space="preserve">Specify any personnel and other resources required by the </w:t>
      </w:r>
      <w:r w:rsidR="00BB476C">
        <w:rPr>
          <w:sz w:val="22"/>
          <w:szCs w:val="22"/>
        </w:rPr>
        <w:t>Issuer</w:t>
      </w:r>
      <w:r>
        <w:rPr>
          <w:sz w:val="22"/>
          <w:szCs w:val="22"/>
        </w:rPr>
        <w:t xml:space="preserve"> to support the successful Respondent during the customer acceptance phase.</w:t>
      </w:r>
    </w:p>
    <w:p w:rsidR="00F54AB5" w:rsidRDefault="00F54AB5">
      <w:pPr>
        <w:pStyle w:val="BodyTextIndent"/>
        <w:numPr>
          <w:ilvl w:val="0"/>
          <w:numId w:val="24"/>
        </w:numPr>
        <w:spacing w:before="60" w:afterLines="60" w:after="144"/>
        <w:rPr>
          <w:sz w:val="22"/>
          <w:szCs w:val="22"/>
        </w:rPr>
      </w:pPr>
      <w:r>
        <w:rPr>
          <w:sz w:val="22"/>
          <w:szCs w:val="22"/>
        </w:rPr>
        <w:t>The Respondent shall specify a description and a schedule for any recommended planned maintenance (PM).</w:t>
      </w:r>
    </w:p>
    <w:p w:rsidR="00F54AB5" w:rsidRDefault="00F54AB5">
      <w:pPr>
        <w:pStyle w:val="BodyTextIndent"/>
        <w:numPr>
          <w:ilvl w:val="0"/>
          <w:numId w:val="24"/>
        </w:numPr>
        <w:spacing w:before="60" w:afterLines="60" w:after="144"/>
        <w:rPr>
          <w:sz w:val="22"/>
          <w:szCs w:val="22"/>
        </w:rPr>
      </w:pPr>
      <w:r>
        <w:rPr>
          <w:sz w:val="22"/>
          <w:szCs w:val="22"/>
        </w:rPr>
        <w:t xml:space="preserve">Describe the on-going Respondent resources that should be committed to the </w:t>
      </w:r>
      <w:r w:rsidR="00BB476C">
        <w:rPr>
          <w:sz w:val="22"/>
          <w:szCs w:val="22"/>
        </w:rPr>
        <w:t>Issuer</w:t>
      </w:r>
      <w:r>
        <w:rPr>
          <w:sz w:val="22"/>
          <w:szCs w:val="22"/>
        </w:rPr>
        <w:t xml:space="preserve"> and the mechanisms by which responsiveness will be demonstrated and maintained.</w:t>
      </w:r>
    </w:p>
    <w:p w:rsidR="00F54AB5" w:rsidRDefault="00F54AB5">
      <w:pPr>
        <w:pStyle w:val="BodyTextIndent"/>
        <w:numPr>
          <w:ilvl w:val="0"/>
          <w:numId w:val="24"/>
        </w:numPr>
        <w:spacing w:before="60" w:afterLines="60" w:after="144"/>
        <w:rPr>
          <w:sz w:val="22"/>
          <w:szCs w:val="22"/>
        </w:rPr>
      </w:pPr>
      <w:r>
        <w:rPr>
          <w:sz w:val="22"/>
          <w:szCs w:val="22"/>
        </w:rPr>
        <w:t xml:space="preserve">A dispute resolution mechanism between the respondent and the </w:t>
      </w:r>
      <w:r w:rsidR="00BB476C">
        <w:rPr>
          <w:sz w:val="22"/>
          <w:szCs w:val="22"/>
        </w:rPr>
        <w:t>Issuer</w:t>
      </w:r>
      <w:r>
        <w:rPr>
          <w:sz w:val="22"/>
          <w:szCs w:val="22"/>
        </w:rPr>
        <w:t xml:space="preserve"> should be specified.</w:t>
      </w:r>
    </w:p>
    <w:p w:rsidR="00F54AB5" w:rsidRDefault="00F54AB5">
      <w:pPr>
        <w:pStyle w:val="BodyTextIndent"/>
        <w:numPr>
          <w:ilvl w:val="0"/>
          <w:numId w:val="24"/>
        </w:numPr>
        <w:spacing w:before="60" w:afterLines="60" w:after="144"/>
        <w:rPr>
          <w:sz w:val="22"/>
          <w:szCs w:val="22"/>
        </w:rPr>
      </w:pPr>
      <w:r>
        <w:rPr>
          <w:sz w:val="22"/>
          <w:szCs w:val="22"/>
        </w:rPr>
        <w:t>The Respondent will be solely responsible for the resolution of all hardware/software problems including those involving hardware/software, which are part of the system products.</w:t>
      </w:r>
    </w:p>
    <w:p w:rsidR="00F54AB5" w:rsidRDefault="00F54AB5">
      <w:pPr>
        <w:pStyle w:val="Bullet"/>
        <w:numPr>
          <w:ilvl w:val="0"/>
          <w:numId w:val="24"/>
        </w:numPr>
        <w:spacing w:before="60" w:afterLines="60" w:after="144"/>
        <w:rPr>
          <w:sz w:val="22"/>
          <w:szCs w:val="22"/>
        </w:rPr>
      </w:pPr>
      <w:r>
        <w:rPr>
          <w:sz w:val="22"/>
          <w:szCs w:val="22"/>
        </w:rPr>
        <w:t>The Respondent will be responsible for following-through to resolution with all hardware/software problems including those involving hardware/software, which is part of the system.</w:t>
      </w:r>
    </w:p>
    <w:p w:rsidR="00F54AB5" w:rsidRDefault="00F54AB5">
      <w:pPr>
        <w:pStyle w:val="Bullet"/>
        <w:numPr>
          <w:ilvl w:val="0"/>
          <w:numId w:val="24"/>
        </w:numPr>
        <w:spacing w:before="60" w:afterLines="60" w:after="144"/>
        <w:rPr>
          <w:sz w:val="22"/>
          <w:szCs w:val="22"/>
        </w:rPr>
      </w:pPr>
      <w:r>
        <w:rPr>
          <w:sz w:val="22"/>
          <w:szCs w:val="22"/>
        </w:rPr>
        <w:t>The Respondent must specify how hardware/software growth procedures and/or software retrofits will be handled.</w:t>
      </w:r>
    </w:p>
    <w:p w:rsidR="00F54AB5" w:rsidRDefault="00F54AB5">
      <w:pPr>
        <w:pStyle w:val="Bullet"/>
        <w:numPr>
          <w:ilvl w:val="0"/>
          <w:numId w:val="24"/>
        </w:numPr>
        <w:spacing w:before="60" w:afterLines="60" w:after="144"/>
        <w:rPr>
          <w:sz w:val="22"/>
          <w:szCs w:val="22"/>
        </w:rPr>
      </w:pPr>
      <w:r>
        <w:rPr>
          <w:sz w:val="22"/>
          <w:szCs w:val="22"/>
        </w:rPr>
        <w:t>Provide description of how public end users will be supported including, network monitoring abilities methods for contact, hours of operation, and dispute mechanism.</w:t>
      </w:r>
    </w:p>
    <w:p w:rsidR="00F54AB5" w:rsidRDefault="00F54AB5">
      <w:pPr>
        <w:pStyle w:val="Heading2"/>
      </w:pPr>
      <w:bookmarkStart w:id="49" w:name="_Toc153074647"/>
      <w:r>
        <w:t>Project Schedule</w:t>
      </w:r>
      <w:bookmarkEnd w:id="49"/>
    </w:p>
    <w:p w:rsidR="00F54AB5" w:rsidRDefault="00F54AB5">
      <w:pPr>
        <w:pStyle w:val="alpha"/>
      </w:pPr>
      <w:r>
        <w:t xml:space="preserve">The Respondent will provide an implementation schedule for the project, including delivery dates, implementation milestones, task relationships and dependencies, and a timeline in graphic and written form. </w:t>
      </w:r>
    </w:p>
    <w:p w:rsidR="00F54AB5" w:rsidRDefault="00F54AB5">
      <w:pPr>
        <w:pStyle w:val="alpha"/>
      </w:pPr>
      <w:r>
        <w:lastRenderedPageBreak/>
        <w:t xml:space="preserve">Respondents must describe deliverables and milestones, indicating results to be expected throughout the course of the project. Accountability regarding fulfilment of these milestones must also be described. In addition, the Respondent must highlight any risks that might impinge upon the timely completion of the project and describe any mitigation for those risks. </w:t>
      </w:r>
    </w:p>
    <w:p w:rsidR="00225607" w:rsidRDefault="00225607">
      <w:pPr>
        <w:pStyle w:val="alpha"/>
      </w:pPr>
      <w:r>
        <w:t>A sample table might resemble the following:</w:t>
      </w:r>
    </w:p>
    <w:tbl>
      <w:tblPr>
        <w:tblStyle w:val="TableGrid"/>
        <w:tblW w:w="0" w:type="auto"/>
        <w:tblLook w:val="01E0" w:firstRow="1" w:lastRow="1" w:firstColumn="1" w:lastColumn="1" w:noHBand="0" w:noVBand="0"/>
      </w:tblPr>
      <w:tblGrid>
        <w:gridCol w:w="2952"/>
        <w:gridCol w:w="2952"/>
        <w:gridCol w:w="2952"/>
      </w:tblGrid>
      <w:tr w:rsidR="00225607">
        <w:trPr>
          <w:cantSplit/>
        </w:trPr>
        <w:tc>
          <w:tcPr>
            <w:tcW w:w="2952" w:type="dxa"/>
            <w:vAlign w:val="center"/>
          </w:tcPr>
          <w:p w:rsidR="00225607" w:rsidRDefault="00225607" w:rsidP="00FF08B2">
            <w:pPr>
              <w:pStyle w:val="alpha"/>
              <w:ind w:left="0"/>
              <w:jc w:val="center"/>
            </w:pPr>
            <w:r>
              <w:t>Milestone</w:t>
            </w:r>
          </w:p>
        </w:tc>
        <w:tc>
          <w:tcPr>
            <w:tcW w:w="2952" w:type="dxa"/>
            <w:vAlign w:val="center"/>
          </w:tcPr>
          <w:p w:rsidR="00225607" w:rsidRDefault="00225607" w:rsidP="00FF08B2">
            <w:pPr>
              <w:pStyle w:val="alpha"/>
              <w:ind w:left="0"/>
              <w:jc w:val="center"/>
            </w:pPr>
            <w:r>
              <w:t>Timing</w:t>
            </w:r>
          </w:p>
        </w:tc>
        <w:tc>
          <w:tcPr>
            <w:tcW w:w="2952" w:type="dxa"/>
            <w:vAlign w:val="center"/>
          </w:tcPr>
          <w:p w:rsidR="00225607" w:rsidRDefault="00225607" w:rsidP="00FF08B2">
            <w:pPr>
              <w:pStyle w:val="alpha"/>
              <w:ind w:left="0"/>
              <w:jc w:val="center"/>
            </w:pPr>
            <w:r>
              <w:t>Associated Risks</w:t>
            </w:r>
          </w:p>
        </w:tc>
      </w:tr>
      <w:tr w:rsidR="00225607">
        <w:tc>
          <w:tcPr>
            <w:tcW w:w="2952" w:type="dxa"/>
          </w:tcPr>
          <w:p w:rsidR="00225607" w:rsidRDefault="00225607" w:rsidP="00FF08B2">
            <w:pPr>
              <w:pStyle w:val="alpha"/>
              <w:ind w:left="0"/>
            </w:pPr>
            <w:r>
              <w:t>Negotiate contract</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p>
        </w:tc>
      </w:tr>
      <w:tr w:rsidR="00225607">
        <w:tc>
          <w:tcPr>
            <w:tcW w:w="2952" w:type="dxa"/>
          </w:tcPr>
          <w:p w:rsidR="00225607" w:rsidRDefault="00225607" w:rsidP="00FF08B2">
            <w:pPr>
              <w:pStyle w:val="alpha"/>
              <w:ind w:left="0"/>
            </w:pPr>
            <w:r>
              <w:t>Order equipment</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r>
              <w:t>Delays due to manufacturer</w:t>
            </w:r>
          </w:p>
        </w:tc>
      </w:tr>
      <w:tr w:rsidR="00225607">
        <w:tc>
          <w:tcPr>
            <w:tcW w:w="2952" w:type="dxa"/>
          </w:tcPr>
          <w:p w:rsidR="00225607" w:rsidRDefault="00225607" w:rsidP="00FF08B2">
            <w:pPr>
              <w:pStyle w:val="alpha"/>
              <w:ind w:left="0"/>
            </w:pPr>
            <w:r>
              <w:t>Acquire sites</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r>
              <w:t>Unable to acquire land</w:t>
            </w:r>
          </w:p>
        </w:tc>
      </w:tr>
      <w:tr w:rsidR="00225607">
        <w:tc>
          <w:tcPr>
            <w:tcW w:w="2952" w:type="dxa"/>
          </w:tcPr>
          <w:p w:rsidR="00225607" w:rsidRDefault="00225607" w:rsidP="00FF08B2">
            <w:pPr>
              <w:pStyle w:val="alpha"/>
              <w:ind w:left="0"/>
            </w:pPr>
            <w:r>
              <w:t>Prepare sites</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p>
        </w:tc>
      </w:tr>
      <w:tr w:rsidR="00225607">
        <w:tc>
          <w:tcPr>
            <w:tcW w:w="2952" w:type="dxa"/>
          </w:tcPr>
          <w:p w:rsidR="00225607" w:rsidRDefault="00225607" w:rsidP="00FF08B2">
            <w:pPr>
              <w:pStyle w:val="alpha"/>
              <w:ind w:left="0"/>
            </w:pPr>
            <w:r>
              <w:t>Install site equipment</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p>
        </w:tc>
      </w:tr>
      <w:tr w:rsidR="00225607">
        <w:tc>
          <w:tcPr>
            <w:tcW w:w="2952" w:type="dxa"/>
          </w:tcPr>
          <w:p w:rsidR="00225607" w:rsidRDefault="00225607" w:rsidP="00FF08B2">
            <w:pPr>
              <w:pStyle w:val="alpha"/>
              <w:ind w:left="0"/>
            </w:pPr>
            <w:r>
              <w:t>Test network</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r>
              <w:t>Test inadequate</w:t>
            </w:r>
          </w:p>
        </w:tc>
      </w:tr>
      <w:tr w:rsidR="00225607">
        <w:tc>
          <w:tcPr>
            <w:tcW w:w="2952" w:type="dxa"/>
          </w:tcPr>
          <w:p w:rsidR="00225607" w:rsidRDefault="00225607" w:rsidP="00FF08B2">
            <w:pPr>
              <w:pStyle w:val="alpha"/>
              <w:ind w:left="0"/>
            </w:pPr>
            <w:r>
              <w:t>Install customer locations</w:t>
            </w:r>
          </w:p>
        </w:tc>
        <w:tc>
          <w:tcPr>
            <w:tcW w:w="2952" w:type="dxa"/>
          </w:tcPr>
          <w:p w:rsidR="00225607" w:rsidRDefault="00225607" w:rsidP="00FF08B2">
            <w:pPr>
              <w:pStyle w:val="alpha"/>
              <w:ind w:left="0"/>
            </w:pPr>
          </w:p>
        </w:tc>
        <w:tc>
          <w:tcPr>
            <w:tcW w:w="2952" w:type="dxa"/>
          </w:tcPr>
          <w:p w:rsidR="00225607" w:rsidRDefault="00225607" w:rsidP="00FF08B2">
            <w:pPr>
              <w:pStyle w:val="alpha"/>
              <w:ind w:left="0"/>
            </w:pPr>
          </w:p>
        </w:tc>
      </w:tr>
    </w:tbl>
    <w:p w:rsidR="00225607" w:rsidRDefault="00225607">
      <w:pPr>
        <w:pStyle w:val="alpha"/>
      </w:pPr>
    </w:p>
    <w:p w:rsidR="00F54AB5" w:rsidRDefault="00F54AB5">
      <w:pPr>
        <w:pStyle w:val="BodyTextIndent"/>
        <w:rPr>
          <w:sz w:val="16"/>
          <w:szCs w:val="16"/>
        </w:rPr>
      </w:pPr>
    </w:p>
    <w:p w:rsidR="00F54AB5" w:rsidRDefault="00F54AB5">
      <w:pPr>
        <w:pStyle w:val="Heading2"/>
      </w:pPr>
      <w:bookmarkStart w:id="50" w:name="_Toc153074491"/>
      <w:bookmarkStart w:id="51" w:name="_Toc153074650"/>
      <w:bookmarkStart w:id="52" w:name="_Toc153074651"/>
      <w:bookmarkEnd w:id="50"/>
      <w:bookmarkEnd w:id="51"/>
      <w:r>
        <w:t>Installation</w:t>
      </w:r>
      <w:bookmarkEnd w:id="52"/>
    </w:p>
    <w:p w:rsidR="00F54AB5" w:rsidRDefault="00F54AB5">
      <w:pPr>
        <w:pStyle w:val="alpha"/>
        <w:rPr>
          <w:snapToGrid w:val="0"/>
          <w:lang w:val="en-US"/>
        </w:rPr>
      </w:pPr>
      <w:r>
        <w:rPr>
          <w:snapToGrid w:val="0"/>
          <w:lang w:val="en-US"/>
        </w:rPr>
        <w:t xml:space="preserve">The Respondent will be required to install and make operational the system in accordance with the project plan. </w:t>
      </w:r>
    </w:p>
    <w:p w:rsidR="00F54AB5" w:rsidRDefault="00F54AB5">
      <w:pPr>
        <w:pStyle w:val="alpha"/>
        <w:rPr>
          <w:snapToGrid w:val="0"/>
          <w:lang w:val="en-US"/>
        </w:rPr>
      </w:pPr>
      <w:r>
        <w:rPr>
          <w:snapToGrid w:val="0"/>
          <w:lang w:val="en-US"/>
        </w:rPr>
        <w:t xml:space="preserve">The Respondent shall supply all </w:t>
      </w:r>
      <w:proofErr w:type="spellStart"/>
      <w:r>
        <w:rPr>
          <w:snapToGrid w:val="0"/>
          <w:lang w:val="en-US"/>
        </w:rPr>
        <w:t>labour</w:t>
      </w:r>
      <w:proofErr w:type="spellEnd"/>
      <w:r>
        <w:rPr>
          <w:snapToGrid w:val="0"/>
          <w:lang w:val="en-US"/>
        </w:rPr>
        <w:t>, equipment and materials transportation, storage of tools, trucks, etc. and any other incidentals required to complete this work.</w:t>
      </w:r>
    </w:p>
    <w:p w:rsidR="00F54AB5" w:rsidRDefault="00F54AB5">
      <w:pPr>
        <w:pStyle w:val="alpha"/>
        <w:rPr>
          <w:snapToGrid w:val="0"/>
          <w:lang w:val="en-US"/>
        </w:rPr>
      </w:pPr>
    </w:p>
    <w:p w:rsidR="00F54AB5" w:rsidRDefault="00F54AB5">
      <w:pPr>
        <w:pStyle w:val="Heading2"/>
      </w:pPr>
      <w:bookmarkStart w:id="53" w:name="_Toc153074494"/>
      <w:bookmarkStart w:id="54" w:name="_Toc153074653"/>
      <w:bookmarkStart w:id="55" w:name="_Toc153074654"/>
      <w:bookmarkEnd w:id="53"/>
      <w:bookmarkEnd w:id="54"/>
      <w:r>
        <w:t>Support Services</w:t>
      </w:r>
      <w:bookmarkEnd w:id="55"/>
    </w:p>
    <w:p w:rsidR="00F54AB5" w:rsidRDefault="00F54AB5">
      <w:pPr>
        <w:pStyle w:val="alpha"/>
        <w:rPr>
          <w:snapToGrid w:val="0"/>
          <w:lang w:val="en-US"/>
        </w:rPr>
      </w:pPr>
      <w:r>
        <w:t xml:space="preserve">The Respondent must assume full contractual responsibility for providing to the </w:t>
      </w:r>
      <w:r w:rsidR="00BB476C">
        <w:t>Issuer</w:t>
      </w:r>
      <w:r>
        <w:t xml:space="preserve"> the specification for the completed, operational system. The successful respondent must provide test </w:t>
      </w:r>
      <w:proofErr w:type="gramStart"/>
      <w:r>
        <w:t>data,</w:t>
      </w:r>
      <w:proofErr w:type="gramEnd"/>
      <w:r>
        <w:t xml:space="preserve"> statistical reports certify and warrant all existing network plant as part of a comprehensive </w:t>
      </w:r>
      <w:smartTag w:uri="urn:schemas-microsoft-com:office:smarttags" w:element="place">
        <w:r>
          <w:t>SLA</w:t>
        </w:r>
      </w:smartTag>
      <w:r>
        <w:t xml:space="preserve"> for the proposed solution.</w:t>
      </w:r>
    </w:p>
    <w:p w:rsidR="00F54AB5" w:rsidRDefault="00F54AB5">
      <w:pPr>
        <w:pStyle w:val="alpha"/>
        <w:rPr>
          <w:snapToGrid w:val="0"/>
          <w:lang w:val="en-US"/>
        </w:rPr>
      </w:pPr>
      <w:r>
        <w:t xml:space="preserve">The successful Respondent must spell out the type of warranty the </w:t>
      </w:r>
      <w:r w:rsidR="00BB476C">
        <w:t>Issuer</w:t>
      </w:r>
      <w:r>
        <w:t xml:space="preserve"> will be given for all customer owned equipment provided by the Respondent.</w:t>
      </w:r>
    </w:p>
    <w:p w:rsidR="00F54AB5" w:rsidRDefault="00F54AB5">
      <w:pPr>
        <w:pStyle w:val="alpha"/>
        <w:rPr>
          <w:snapToGrid w:val="0"/>
          <w:lang w:val="en-US"/>
        </w:rPr>
      </w:pPr>
      <w:r>
        <w:t xml:space="preserve">The Respondent should specify the quality assurance/inspection program, which meets requirements of the </w:t>
      </w:r>
      <w:r w:rsidR="00BB476C">
        <w:t>Issuer</w:t>
      </w:r>
      <w:r>
        <w:t xml:space="preserve"> and other customers.</w:t>
      </w:r>
    </w:p>
    <w:p w:rsidR="00F54AB5" w:rsidRDefault="00F54AB5">
      <w:pPr>
        <w:rPr>
          <w:sz w:val="16"/>
          <w:szCs w:val="16"/>
          <w:lang w:val="en-US"/>
        </w:rPr>
      </w:pPr>
    </w:p>
    <w:p w:rsidR="00F54AB5" w:rsidRDefault="00F54AB5">
      <w:pPr>
        <w:pStyle w:val="Heading2"/>
        <w:rPr>
          <w:lang w:val="en-US"/>
        </w:rPr>
      </w:pPr>
      <w:bookmarkStart w:id="56" w:name="_Toc153074655"/>
      <w:r>
        <w:rPr>
          <w:lang w:val="en-US"/>
        </w:rPr>
        <w:t>Performance, Reliability and Availability</w:t>
      </w:r>
      <w:bookmarkEnd w:id="56"/>
    </w:p>
    <w:p w:rsidR="00F54AB5" w:rsidRDefault="00F54AB5">
      <w:pPr>
        <w:pStyle w:val="alpha"/>
        <w:rPr>
          <w:snapToGrid w:val="0"/>
          <w:lang w:val="en-US"/>
        </w:rPr>
      </w:pPr>
      <w:r>
        <w:rPr>
          <w:snapToGrid w:val="0"/>
          <w:lang w:val="en-US"/>
        </w:rPr>
        <w:t>The Respondent shall provide reports on the installation process, status of installed equipment and all outstanding issues that affect overall System Performance, Reliability and/or Availability.</w:t>
      </w:r>
    </w:p>
    <w:p w:rsidR="00F54AB5" w:rsidRDefault="00F54AB5">
      <w:pPr>
        <w:pStyle w:val="BodyTextIndent"/>
        <w:rPr>
          <w:snapToGrid w:val="0"/>
          <w:sz w:val="16"/>
          <w:szCs w:val="16"/>
          <w:lang w:val="en-US"/>
        </w:rPr>
      </w:pPr>
    </w:p>
    <w:p w:rsidR="00F54AB5" w:rsidRDefault="00F54AB5">
      <w:pPr>
        <w:pStyle w:val="Heading2"/>
        <w:rPr>
          <w:snapToGrid w:val="0"/>
          <w:lang w:val="en-US"/>
        </w:rPr>
      </w:pPr>
      <w:bookmarkStart w:id="57" w:name="_Toc153074656"/>
      <w:r>
        <w:rPr>
          <w:snapToGrid w:val="0"/>
          <w:lang w:val="en-US"/>
        </w:rPr>
        <w:lastRenderedPageBreak/>
        <w:t>Ongoing Maintenance Service and Agreement</w:t>
      </w:r>
      <w:bookmarkEnd w:id="57"/>
    </w:p>
    <w:p w:rsidR="00F54AB5" w:rsidRDefault="00F54AB5">
      <w:pPr>
        <w:pStyle w:val="alpha"/>
      </w:pPr>
      <w:r>
        <w:t xml:space="preserve">The proposal must include a section describing the maintenance and support services to be provided under any contract resulting from the RFP.  A minimum of one (1) year of maintenance/support services, commencing on final acceptance of the system and project by the </w:t>
      </w:r>
      <w:r w:rsidR="00BB476C">
        <w:t>Issuer</w:t>
      </w:r>
      <w:r>
        <w:t xml:space="preserve">, must be included in the fixed price cost proposal, with the price identified in a separate line item.  The </w:t>
      </w:r>
      <w:r w:rsidR="00BB476C">
        <w:t>Issuer</w:t>
      </w:r>
      <w:r>
        <w:t xml:space="preserve"> expects that maintenance and support will be furnished on a “turnkey” basis (i.e., the successful respondent will itself be contractually responsible for all maintenance and support services for all elements of the system, including but not limited to all equipment and software and any data transport services that are required under the contract and will be the single point of contact for service and support).</w:t>
      </w:r>
    </w:p>
    <w:p w:rsidR="00F54AB5" w:rsidRDefault="00F54AB5">
      <w:pPr>
        <w:pStyle w:val="alpha"/>
      </w:pPr>
      <w:r>
        <w:t xml:space="preserve">Respondents are requested to price four (4) additional years of maintenance and support, with the price for each of Year Two through Year Five identified in separate line items.  The </w:t>
      </w:r>
      <w:r w:rsidR="00BB476C">
        <w:t>Issuer</w:t>
      </w:r>
      <w:r>
        <w:t xml:space="preserve"> expects that the successful respondent will guarantee the availability of maintenance and support services for the system, on the foregoing turnkey basis, for a minimum of five (5) years from final acceptance of the system.  </w:t>
      </w:r>
    </w:p>
    <w:p w:rsidR="00F54AB5" w:rsidRDefault="00F54AB5">
      <w:pPr>
        <w:pStyle w:val="alpha"/>
      </w:pPr>
      <w:r>
        <w:t>Proposals must include a description of the proposed services, stating whether the respondent will comply with the foregoing terms, and describing the respondent’s problem resolution procedures, including problem severity, classifications, response times and “fix” times for each level of severity and the escalation procedures (including on-site service) that will apply where resolution is not immediately achieved.</w:t>
      </w:r>
    </w:p>
    <w:p w:rsidR="00F54AB5" w:rsidRDefault="00F54AB5">
      <w:pPr>
        <w:pStyle w:val="BodyTextIndent"/>
        <w:rPr>
          <w:snapToGrid w:val="0"/>
          <w:sz w:val="16"/>
          <w:szCs w:val="16"/>
          <w:lang w:val="en-US"/>
        </w:rPr>
      </w:pPr>
    </w:p>
    <w:p w:rsidR="00F54AB5" w:rsidRDefault="00F54AB5">
      <w:pPr>
        <w:pStyle w:val="alpha"/>
        <w:rPr>
          <w:snapToGrid w:val="0"/>
          <w:lang w:val="en-US"/>
        </w:rPr>
      </w:pPr>
      <w:r>
        <w:rPr>
          <w:snapToGrid w:val="0"/>
          <w:lang w:val="en-US"/>
        </w:rPr>
        <w:t>Details of all maintenance activities and how assistance will be provided as follows:</w:t>
      </w:r>
    </w:p>
    <w:p w:rsidR="00F54AB5" w:rsidRDefault="00F54AB5">
      <w:pPr>
        <w:pStyle w:val="alpha"/>
        <w:numPr>
          <w:ilvl w:val="0"/>
          <w:numId w:val="31"/>
        </w:numPr>
        <w:rPr>
          <w:snapToGrid w:val="0"/>
          <w:lang w:val="en-US"/>
        </w:rPr>
      </w:pPr>
      <w:r>
        <w:rPr>
          <w:snapToGrid w:val="0"/>
          <w:lang w:val="en-US"/>
        </w:rPr>
        <w:t>Outline how 24/7 maintenance support will be provided.</w:t>
      </w:r>
    </w:p>
    <w:p w:rsidR="00F54AB5" w:rsidRDefault="00F54AB5">
      <w:pPr>
        <w:pStyle w:val="alpha"/>
        <w:numPr>
          <w:ilvl w:val="0"/>
          <w:numId w:val="31"/>
        </w:numPr>
        <w:rPr>
          <w:snapToGrid w:val="0"/>
          <w:lang w:val="en-US"/>
        </w:rPr>
      </w:pPr>
      <w:r>
        <w:rPr>
          <w:snapToGrid w:val="0"/>
          <w:lang w:val="en-US"/>
        </w:rPr>
        <w:t>Describe the response time for major problems and minor problems.</w:t>
      </w:r>
    </w:p>
    <w:p w:rsidR="00F54AB5" w:rsidRDefault="00F54AB5">
      <w:pPr>
        <w:pStyle w:val="alpha"/>
        <w:numPr>
          <w:ilvl w:val="0"/>
          <w:numId w:val="31"/>
        </w:numPr>
        <w:rPr>
          <w:snapToGrid w:val="0"/>
          <w:lang w:val="en-US"/>
        </w:rPr>
      </w:pPr>
      <w:r>
        <w:rPr>
          <w:snapToGrid w:val="0"/>
          <w:lang w:val="en-US"/>
        </w:rPr>
        <w:t>Explain how the service will be monitored on a continuous basis for any problems.</w:t>
      </w:r>
    </w:p>
    <w:p w:rsidR="00F54AB5" w:rsidRDefault="00F54AB5">
      <w:pPr>
        <w:pStyle w:val="alpha"/>
        <w:numPr>
          <w:ilvl w:val="0"/>
          <w:numId w:val="31"/>
        </w:numPr>
        <w:rPr>
          <w:snapToGrid w:val="0"/>
          <w:lang w:val="en-US"/>
        </w:rPr>
      </w:pPr>
      <w:r>
        <w:rPr>
          <w:snapToGrid w:val="0"/>
          <w:lang w:val="en-US"/>
        </w:rPr>
        <w:t>Detail how service growth will be accommodated.</w:t>
      </w:r>
    </w:p>
    <w:p w:rsidR="00F54AB5" w:rsidRDefault="00F54AB5">
      <w:pPr>
        <w:pStyle w:val="Bullet"/>
        <w:numPr>
          <w:ilvl w:val="0"/>
          <w:numId w:val="0"/>
        </w:numPr>
        <w:ind w:left="1080" w:hanging="360"/>
        <w:rPr>
          <w:snapToGrid w:val="0"/>
          <w:sz w:val="16"/>
          <w:szCs w:val="16"/>
        </w:rPr>
      </w:pPr>
    </w:p>
    <w:p w:rsidR="00F54AB5" w:rsidRDefault="00F54AB5">
      <w:pPr>
        <w:pStyle w:val="Heading2"/>
        <w:rPr>
          <w:snapToGrid w:val="0"/>
        </w:rPr>
      </w:pPr>
      <w:bookmarkStart w:id="58" w:name="_Toc153074657"/>
      <w:r>
        <w:rPr>
          <w:snapToGrid w:val="0"/>
        </w:rPr>
        <w:t>Training</w:t>
      </w:r>
      <w:bookmarkEnd w:id="58"/>
    </w:p>
    <w:p w:rsidR="00F54AB5" w:rsidRDefault="00F54AB5">
      <w:pPr>
        <w:pStyle w:val="alpha"/>
      </w:pPr>
      <w:r>
        <w:t>Detailed description of all training that is required for this project and how this will be accomplished as follows:</w:t>
      </w:r>
    </w:p>
    <w:p w:rsidR="00F54AB5" w:rsidRDefault="00F54AB5">
      <w:pPr>
        <w:pStyle w:val="alpha"/>
        <w:numPr>
          <w:ilvl w:val="0"/>
          <w:numId w:val="32"/>
        </w:numPr>
      </w:pPr>
      <w:r>
        <w:t xml:space="preserve">Outline the training program for </w:t>
      </w:r>
      <w:r w:rsidR="00BB476C">
        <w:t>Issuer</w:t>
      </w:r>
      <w:r>
        <w:t xml:space="preserve"> staff or designates required to interface effectively with the Respondent;  </w:t>
      </w:r>
    </w:p>
    <w:p w:rsidR="00F54AB5" w:rsidRDefault="00F54AB5">
      <w:pPr>
        <w:pStyle w:val="alpha"/>
        <w:numPr>
          <w:ilvl w:val="0"/>
          <w:numId w:val="32"/>
        </w:numPr>
      </w:pPr>
      <w:r>
        <w:t>Proposals will include all costs associated with initial on-site training and identify separately, costs of future on-site and Respondent site training;</w:t>
      </w:r>
    </w:p>
    <w:p w:rsidR="00F54AB5" w:rsidRDefault="00F54AB5">
      <w:pPr>
        <w:pStyle w:val="alpha"/>
        <w:numPr>
          <w:ilvl w:val="0"/>
          <w:numId w:val="32"/>
        </w:numPr>
      </w:pPr>
      <w:r>
        <w:t>A toll-free hotline shall be provided to support administrative inquiries, courseware problems and technical inquiries.</w:t>
      </w:r>
    </w:p>
    <w:p w:rsidR="00F54AB5" w:rsidRDefault="00F54AB5">
      <w:pPr>
        <w:pStyle w:val="alpha"/>
        <w:numPr>
          <w:ilvl w:val="0"/>
          <w:numId w:val="32"/>
        </w:numPr>
      </w:pPr>
      <w:r>
        <w:lastRenderedPageBreak/>
        <w:t xml:space="preserve">Explain which software will be used to generate utilization reports and service availability reports and how content will be available to the </w:t>
      </w:r>
      <w:r w:rsidR="00BB476C">
        <w:t>Issuer</w:t>
      </w:r>
      <w:r>
        <w:t>.</w:t>
      </w:r>
    </w:p>
    <w:p w:rsidR="00F54AB5" w:rsidRDefault="00F54AB5">
      <w:pPr>
        <w:pStyle w:val="alpha"/>
        <w:rPr>
          <w:sz w:val="16"/>
          <w:szCs w:val="16"/>
        </w:rPr>
      </w:pPr>
    </w:p>
    <w:p w:rsidR="00F54AB5" w:rsidRDefault="00F54AB5">
      <w:pPr>
        <w:pStyle w:val="Heading2"/>
      </w:pPr>
      <w:bookmarkStart w:id="59" w:name="_Toc153074658"/>
      <w:r>
        <w:t>Billing</w:t>
      </w:r>
      <w:bookmarkEnd w:id="59"/>
    </w:p>
    <w:p w:rsidR="00F54AB5" w:rsidRDefault="00F54AB5">
      <w:pPr>
        <w:pStyle w:val="alpha"/>
        <w:rPr>
          <w:szCs w:val="22"/>
        </w:rPr>
      </w:pPr>
      <w:r>
        <w:rPr>
          <w:szCs w:val="22"/>
        </w:rPr>
        <w:t>Provide a sample bill for service to a customer.</w:t>
      </w:r>
    </w:p>
    <w:p w:rsidR="00F54AB5" w:rsidRDefault="00F54AB5">
      <w:pPr>
        <w:pStyle w:val="alpha"/>
        <w:rPr>
          <w:szCs w:val="22"/>
        </w:rPr>
      </w:pPr>
      <w:r>
        <w:rPr>
          <w:szCs w:val="22"/>
        </w:rPr>
        <w:t>Describe the billing and payment process.</w:t>
      </w:r>
    </w:p>
    <w:p w:rsidR="00F54AB5" w:rsidRDefault="00F54AB5">
      <w:pPr>
        <w:pStyle w:val="alpha"/>
      </w:pPr>
      <w:r>
        <w:rPr>
          <w:szCs w:val="22"/>
        </w:rPr>
        <w:t>Describe the terms and conditions of billing and payment.</w:t>
      </w:r>
    </w:p>
    <w:p w:rsidR="00F54AB5" w:rsidRDefault="00F54AB5">
      <w:pPr>
        <w:rPr>
          <w:sz w:val="16"/>
          <w:szCs w:val="16"/>
        </w:rPr>
      </w:pPr>
    </w:p>
    <w:p w:rsidR="00F54AB5" w:rsidRDefault="00F54AB5">
      <w:pPr>
        <w:pStyle w:val="Heading1"/>
        <w:rPr>
          <w:snapToGrid w:val="0"/>
          <w:lang w:val="en-US"/>
        </w:rPr>
      </w:pPr>
      <w:r>
        <w:rPr>
          <w:snapToGrid w:val="0"/>
          <w:lang w:val="en-US"/>
        </w:rPr>
        <w:br w:type="page"/>
      </w:r>
      <w:bookmarkStart w:id="60" w:name="_Toc153074659"/>
      <w:r>
        <w:rPr>
          <w:snapToGrid w:val="0"/>
          <w:lang w:val="en-US"/>
        </w:rPr>
        <w:lastRenderedPageBreak/>
        <w:t>Respondent Qualifications and References</w:t>
      </w:r>
      <w:bookmarkEnd w:id="60"/>
    </w:p>
    <w:p w:rsidR="00F54AB5" w:rsidRDefault="00F54AB5">
      <w:pPr>
        <w:pStyle w:val="alpha"/>
      </w:pPr>
      <w:r>
        <w:t>Please provide sufficient information to demonstrate your ability and competency to complete the project as specified in your proposal response.</w:t>
      </w:r>
    </w:p>
    <w:p w:rsidR="00F54AB5" w:rsidRDefault="00F54AB5">
      <w:pPr>
        <w:pStyle w:val="alpha"/>
      </w:pPr>
      <w:r>
        <w:t>Provide a brief outline of the company, including:</w:t>
      </w:r>
    </w:p>
    <w:p w:rsidR="00F54AB5" w:rsidRDefault="00F54AB5">
      <w:pPr>
        <w:pStyle w:val="Bullet"/>
        <w:numPr>
          <w:ilvl w:val="0"/>
          <w:numId w:val="5"/>
        </w:numPr>
        <w:tabs>
          <w:tab w:val="clear" w:pos="360"/>
        </w:tabs>
        <w:spacing w:before="120"/>
        <w:ind w:left="720"/>
        <w:rPr>
          <w:sz w:val="22"/>
          <w:szCs w:val="22"/>
        </w:rPr>
      </w:pPr>
      <w:r>
        <w:rPr>
          <w:sz w:val="22"/>
          <w:szCs w:val="22"/>
        </w:rPr>
        <w:t xml:space="preserve">The point-of-contact for the lead Respondent. A brief outline of the Respondent company and services offered, including: </w:t>
      </w:r>
    </w:p>
    <w:p w:rsidR="00F54AB5" w:rsidRDefault="00F54AB5">
      <w:pPr>
        <w:pStyle w:val="Bullet"/>
        <w:tabs>
          <w:tab w:val="clear" w:pos="1080"/>
        </w:tabs>
        <w:ind w:left="1260"/>
        <w:rPr>
          <w:sz w:val="22"/>
          <w:szCs w:val="22"/>
        </w:rPr>
      </w:pPr>
      <w:r>
        <w:rPr>
          <w:sz w:val="22"/>
          <w:szCs w:val="22"/>
        </w:rPr>
        <w:t>Full legal company name,</w:t>
      </w:r>
    </w:p>
    <w:p w:rsidR="00F54AB5" w:rsidRDefault="00F54AB5">
      <w:pPr>
        <w:pStyle w:val="Bullet"/>
        <w:tabs>
          <w:tab w:val="clear" w:pos="1080"/>
        </w:tabs>
        <w:ind w:left="1260"/>
        <w:rPr>
          <w:sz w:val="22"/>
          <w:szCs w:val="22"/>
        </w:rPr>
      </w:pPr>
      <w:r>
        <w:rPr>
          <w:sz w:val="22"/>
          <w:szCs w:val="22"/>
        </w:rPr>
        <w:t xml:space="preserve">Year business was established, </w:t>
      </w:r>
    </w:p>
    <w:p w:rsidR="00F54AB5" w:rsidRDefault="00F54AB5">
      <w:pPr>
        <w:pStyle w:val="Bullet"/>
        <w:tabs>
          <w:tab w:val="clear" w:pos="1080"/>
        </w:tabs>
        <w:ind w:left="1260"/>
        <w:rPr>
          <w:sz w:val="22"/>
          <w:szCs w:val="22"/>
        </w:rPr>
      </w:pPr>
      <w:r>
        <w:rPr>
          <w:sz w:val="22"/>
          <w:szCs w:val="22"/>
        </w:rPr>
        <w:t xml:space="preserve">Number of people currently employed, </w:t>
      </w:r>
    </w:p>
    <w:p w:rsidR="00F54AB5" w:rsidRDefault="00F54AB5">
      <w:pPr>
        <w:pStyle w:val="Bullet"/>
        <w:tabs>
          <w:tab w:val="clear" w:pos="1080"/>
        </w:tabs>
        <w:ind w:left="1260"/>
        <w:rPr>
          <w:sz w:val="22"/>
          <w:szCs w:val="22"/>
        </w:rPr>
      </w:pPr>
      <w:r>
        <w:rPr>
          <w:sz w:val="22"/>
          <w:szCs w:val="22"/>
        </w:rPr>
        <w:t>Most recent annual report, if a public company or audited financial statement.</w:t>
      </w:r>
    </w:p>
    <w:p w:rsidR="00F54AB5" w:rsidRDefault="00F54AB5">
      <w:pPr>
        <w:pStyle w:val="Bullet"/>
        <w:numPr>
          <w:ilvl w:val="0"/>
          <w:numId w:val="5"/>
        </w:numPr>
        <w:tabs>
          <w:tab w:val="clear" w:pos="360"/>
        </w:tabs>
        <w:spacing w:before="120"/>
        <w:ind w:left="720"/>
        <w:rPr>
          <w:sz w:val="22"/>
          <w:szCs w:val="22"/>
        </w:rPr>
      </w:pPr>
      <w:r>
        <w:rPr>
          <w:sz w:val="22"/>
          <w:szCs w:val="22"/>
        </w:rPr>
        <w:t xml:space="preserve">An outline of the relationship between the Respondent and the product manufacturers that supply the Respondent, in order to ensure availability of product.  </w:t>
      </w:r>
    </w:p>
    <w:p w:rsidR="00F54AB5" w:rsidRDefault="00F54AB5">
      <w:pPr>
        <w:pStyle w:val="Bullet"/>
        <w:numPr>
          <w:ilvl w:val="0"/>
          <w:numId w:val="5"/>
        </w:numPr>
        <w:tabs>
          <w:tab w:val="clear" w:pos="360"/>
        </w:tabs>
        <w:spacing w:before="120"/>
        <w:ind w:left="720"/>
        <w:rPr>
          <w:sz w:val="22"/>
          <w:szCs w:val="22"/>
        </w:rPr>
      </w:pPr>
      <w:r>
        <w:rPr>
          <w:sz w:val="22"/>
          <w:szCs w:val="22"/>
        </w:rPr>
        <w:t xml:space="preserve">A description of the qualifications, experience, capability and/or capacity of the Respondent to successfully provide the broadband service and complete the project in a timely manner. </w:t>
      </w:r>
    </w:p>
    <w:p w:rsidR="00F54AB5" w:rsidRDefault="00F54AB5">
      <w:pPr>
        <w:pStyle w:val="Bullet"/>
        <w:numPr>
          <w:ilvl w:val="0"/>
          <w:numId w:val="5"/>
        </w:numPr>
        <w:tabs>
          <w:tab w:val="clear" w:pos="360"/>
        </w:tabs>
        <w:spacing w:before="120"/>
        <w:ind w:left="720"/>
        <w:rPr>
          <w:sz w:val="22"/>
          <w:szCs w:val="22"/>
        </w:rPr>
      </w:pPr>
      <w:r>
        <w:rPr>
          <w:sz w:val="22"/>
          <w:szCs w:val="22"/>
        </w:rPr>
        <w:t xml:space="preserve">A description of the qualifications of the members of the proposed project team that will be assigned to the project. </w:t>
      </w:r>
    </w:p>
    <w:p w:rsidR="00F54AB5" w:rsidRDefault="00F54AB5">
      <w:pPr>
        <w:pStyle w:val="Bullet"/>
        <w:numPr>
          <w:ilvl w:val="0"/>
          <w:numId w:val="5"/>
        </w:numPr>
        <w:tabs>
          <w:tab w:val="clear" w:pos="360"/>
        </w:tabs>
        <w:spacing w:before="120"/>
        <w:ind w:left="720"/>
        <w:rPr>
          <w:sz w:val="22"/>
          <w:szCs w:val="22"/>
        </w:rPr>
      </w:pPr>
      <w:r>
        <w:rPr>
          <w:sz w:val="22"/>
          <w:szCs w:val="22"/>
        </w:rPr>
        <w:t>Information on current broadband clients including:</w:t>
      </w:r>
    </w:p>
    <w:p w:rsidR="00F54AB5" w:rsidRDefault="00F54AB5">
      <w:pPr>
        <w:pStyle w:val="Bullet"/>
        <w:tabs>
          <w:tab w:val="clear" w:pos="1080"/>
        </w:tabs>
        <w:rPr>
          <w:sz w:val="22"/>
          <w:szCs w:val="22"/>
        </w:rPr>
      </w:pPr>
      <w:r>
        <w:rPr>
          <w:sz w:val="22"/>
          <w:szCs w:val="22"/>
        </w:rPr>
        <w:t>Total number of current clients (for infrastructure build),</w:t>
      </w:r>
    </w:p>
    <w:p w:rsidR="00F54AB5" w:rsidRPr="006E5D80" w:rsidRDefault="00F54AB5">
      <w:pPr>
        <w:pStyle w:val="Bullet"/>
        <w:tabs>
          <w:tab w:val="clear" w:pos="1080"/>
        </w:tabs>
        <w:rPr>
          <w:sz w:val="22"/>
          <w:szCs w:val="22"/>
        </w:rPr>
      </w:pPr>
      <w:r w:rsidRPr="006E5D80">
        <w:rPr>
          <w:sz w:val="22"/>
          <w:szCs w:val="22"/>
        </w:rPr>
        <w:t>A list of major communities currently served and broadband technologies used,</w:t>
      </w:r>
    </w:p>
    <w:p w:rsidR="00F54AB5" w:rsidRDefault="00F54AB5">
      <w:pPr>
        <w:pStyle w:val="Bullet"/>
        <w:tabs>
          <w:tab w:val="clear" w:pos="1080"/>
        </w:tabs>
        <w:rPr>
          <w:sz w:val="22"/>
          <w:szCs w:val="22"/>
        </w:rPr>
      </w:pPr>
      <w:r>
        <w:rPr>
          <w:sz w:val="22"/>
          <w:szCs w:val="22"/>
        </w:rPr>
        <w:t>A list of broadband services provided to similar communities,</w:t>
      </w:r>
    </w:p>
    <w:p w:rsidR="00F54AB5" w:rsidRDefault="00F54AB5">
      <w:pPr>
        <w:pStyle w:val="Bullet"/>
        <w:tabs>
          <w:tab w:val="clear" w:pos="1080"/>
        </w:tabs>
        <w:rPr>
          <w:sz w:val="22"/>
          <w:szCs w:val="22"/>
        </w:rPr>
      </w:pPr>
      <w:r>
        <w:rPr>
          <w:sz w:val="22"/>
          <w:szCs w:val="22"/>
        </w:rPr>
        <w:t>Evidence of successful completion of a project of a similar size and complexity.</w:t>
      </w:r>
    </w:p>
    <w:p w:rsidR="00F54AB5" w:rsidRDefault="00F54AB5">
      <w:pPr>
        <w:pStyle w:val="alpha"/>
      </w:pPr>
      <w:r>
        <w:t xml:space="preserve">References:  including contact information for three references from projects similar in size, application and scope and a brief description of their broadband installation.  Reference to similar projects as that proposed.  Include client contact information and ensure that the clients are prepared to be contacted by the </w:t>
      </w:r>
      <w:r w:rsidR="00BB476C">
        <w:t>Issuer</w:t>
      </w:r>
      <w:r>
        <w:t xml:space="preserve"> for reference check.</w:t>
      </w:r>
    </w:p>
    <w:p w:rsidR="00F54AB5" w:rsidRDefault="00F54AB5">
      <w:pPr>
        <w:pStyle w:val="BodyTextIndent"/>
        <w:rPr>
          <w:sz w:val="16"/>
          <w:szCs w:val="16"/>
        </w:rPr>
      </w:pPr>
    </w:p>
    <w:p w:rsidR="00F54AB5" w:rsidRDefault="00F54AB5">
      <w:pPr>
        <w:pStyle w:val="Heading1"/>
      </w:pPr>
      <w:r>
        <w:br w:type="page"/>
      </w:r>
      <w:bookmarkStart w:id="61" w:name="_Toc153074660"/>
      <w:r>
        <w:lastRenderedPageBreak/>
        <w:t>Estimated Revenue and Costs</w:t>
      </w:r>
      <w:bookmarkEnd w:id="61"/>
    </w:p>
    <w:p w:rsidR="00F54AB5" w:rsidRDefault="00F54AB5">
      <w:pPr>
        <w:pStyle w:val="Heading2"/>
      </w:pPr>
      <w:bookmarkStart w:id="62" w:name="_Toc153074661"/>
      <w:r>
        <w:t>Projected System Viability and Sustainability</w:t>
      </w:r>
      <w:bookmarkEnd w:id="62"/>
    </w:p>
    <w:p w:rsidR="00F54AB5" w:rsidRDefault="00F54AB5">
      <w:pPr>
        <w:pStyle w:val="Heading3"/>
      </w:pPr>
      <w:bookmarkStart w:id="63" w:name="_Toc153074662"/>
      <w:r>
        <w:t>Projected Revenues</w:t>
      </w:r>
      <w:bookmarkEnd w:id="63"/>
    </w:p>
    <w:p w:rsidR="00D65DE3" w:rsidRDefault="00F54AB5">
      <w:pPr>
        <w:pStyle w:val="alpha"/>
      </w:pPr>
      <w:r>
        <w:t>The Respondent shall provide a list of proposed service fees and calculate the projected revenue for all subscriber hook-ups and services delivery as well as other revenues.</w:t>
      </w:r>
    </w:p>
    <w:p w:rsidR="00F54AB5" w:rsidRDefault="00D65DE3">
      <w:pPr>
        <w:pStyle w:val="alpha"/>
      </w:pPr>
      <w:r>
        <w:t>A sample table listing the service prices should be included resembling the following:</w:t>
      </w:r>
      <w:r w:rsidR="00F54AB5">
        <w:t xml:space="preserve"> </w:t>
      </w:r>
    </w:p>
    <w:tbl>
      <w:tblPr>
        <w:tblStyle w:val="TableGrid"/>
        <w:tblW w:w="0" w:type="auto"/>
        <w:tblLook w:val="01E0" w:firstRow="1" w:lastRow="1" w:firstColumn="1" w:lastColumn="1" w:noHBand="0" w:noVBand="0"/>
      </w:tblPr>
      <w:tblGrid>
        <w:gridCol w:w="1728"/>
        <w:gridCol w:w="1800"/>
        <w:gridCol w:w="2418"/>
        <w:gridCol w:w="1440"/>
        <w:gridCol w:w="1440"/>
      </w:tblGrid>
      <w:tr w:rsidR="00D65DE3">
        <w:tc>
          <w:tcPr>
            <w:tcW w:w="1728" w:type="dxa"/>
          </w:tcPr>
          <w:p w:rsidR="00D65DE3" w:rsidRDefault="00D65DE3" w:rsidP="00FF08B2">
            <w:pPr>
              <w:pStyle w:val="alpha"/>
              <w:ind w:left="0"/>
              <w:rPr>
                <w:lang w:val="en-US"/>
              </w:rPr>
            </w:pPr>
            <w:r>
              <w:rPr>
                <w:lang w:val="en-US"/>
              </w:rPr>
              <w:t>Service Type</w:t>
            </w:r>
          </w:p>
        </w:tc>
        <w:tc>
          <w:tcPr>
            <w:tcW w:w="1800" w:type="dxa"/>
          </w:tcPr>
          <w:p w:rsidR="00D65DE3" w:rsidRDefault="00D65DE3" w:rsidP="00FF08B2">
            <w:pPr>
              <w:pStyle w:val="alpha"/>
              <w:ind w:left="0"/>
              <w:rPr>
                <w:lang w:val="en-US"/>
              </w:rPr>
            </w:pPr>
            <w:proofErr w:type="spellStart"/>
            <w:r>
              <w:rPr>
                <w:lang w:val="en-US"/>
              </w:rPr>
              <w:t>One time</w:t>
            </w:r>
            <w:proofErr w:type="spellEnd"/>
            <w:r>
              <w:rPr>
                <w:lang w:val="en-US"/>
              </w:rPr>
              <w:t xml:space="preserve"> Fee</w:t>
            </w:r>
          </w:p>
        </w:tc>
        <w:tc>
          <w:tcPr>
            <w:tcW w:w="1440" w:type="dxa"/>
          </w:tcPr>
          <w:p w:rsidR="00D65DE3" w:rsidRDefault="00D65DE3" w:rsidP="00FF08B2">
            <w:pPr>
              <w:pStyle w:val="alpha"/>
              <w:ind w:left="0"/>
              <w:rPr>
                <w:lang w:val="en-US"/>
              </w:rPr>
            </w:pPr>
            <w:r>
              <w:rPr>
                <w:lang w:val="en-US"/>
              </w:rPr>
              <w:t>Included</w:t>
            </w:r>
          </w:p>
        </w:tc>
        <w:tc>
          <w:tcPr>
            <w:tcW w:w="1440" w:type="dxa"/>
          </w:tcPr>
          <w:p w:rsidR="00D65DE3" w:rsidRDefault="00D65DE3" w:rsidP="00FF08B2">
            <w:pPr>
              <w:pStyle w:val="alpha"/>
              <w:ind w:left="0"/>
              <w:rPr>
                <w:lang w:val="en-US"/>
              </w:rPr>
            </w:pPr>
            <w:r>
              <w:rPr>
                <w:lang w:val="en-US"/>
              </w:rPr>
              <w:t>Monthly Fee</w:t>
            </w:r>
          </w:p>
        </w:tc>
        <w:tc>
          <w:tcPr>
            <w:tcW w:w="1440" w:type="dxa"/>
          </w:tcPr>
          <w:p w:rsidR="00D65DE3" w:rsidRDefault="00D65DE3" w:rsidP="00FF08B2">
            <w:pPr>
              <w:pStyle w:val="alpha"/>
              <w:ind w:left="0"/>
              <w:rPr>
                <w:lang w:val="en-US"/>
              </w:rPr>
            </w:pPr>
            <w:r>
              <w:rPr>
                <w:lang w:val="en-US"/>
              </w:rPr>
              <w:t xml:space="preserve">Included </w:t>
            </w:r>
          </w:p>
        </w:tc>
      </w:tr>
      <w:tr w:rsidR="00D65DE3">
        <w:tc>
          <w:tcPr>
            <w:tcW w:w="1728" w:type="dxa"/>
          </w:tcPr>
          <w:p w:rsidR="00D65DE3" w:rsidRDefault="00D65DE3" w:rsidP="00FF08B2">
            <w:pPr>
              <w:pStyle w:val="alpha"/>
              <w:ind w:left="0"/>
              <w:rPr>
                <w:lang w:val="en-US"/>
              </w:rPr>
            </w:pPr>
            <w:r>
              <w:rPr>
                <w:lang w:val="en-US"/>
              </w:rPr>
              <w:t>Residential</w:t>
            </w:r>
          </w:p>
        </w:tc>
        <w:tc>
          <w:tcPr>
            <w:tcW w:w="1800" w:type="dxa"/>
          </w:tcPr>
          <w:p w:rsidR="00D65DE3" w:rsidRDefault="00D65DE3" w:rsidP="00FF08B2">
            <w:pPr>
              <w:pStyle w:val="alpha"/>
              <w:ind w:left="0"/>
              <w:rPr>
                <w:lang w:val="en-US"/>
              </w:rPr>
            </w:pPr>
            <w:r>
              <w:rPr>
                <w:lang w:val="en-US"/>
              </w:rPr>
              <w:t>$$</w:t>
            </w:r>
          </w:p>
        </w:tc>
        <w:tc>
          <w:tcPr>
            <w:tcW w:w="1440" w:type="dxa"/>
          </w:tcPr>
          <w:p w:rsidR="00D65DE3" w:rsidRDefault="00D65DE3" w:rsidP="00FF08B2">
            <w:pPr>
              <w:pStyle w:val="alpha"/>
              <w:ind w:left="0"/>
              <w:rPr>
                <w:lang w:val="en-US"/>
              </w:rPr>
            </w:pPr>
            <w:r>
              <w:rPr>
                <w:lang w:val="en-US"/>
              </w:rPr>
              <w:t>Customer modem/</w:t>
            </w:r>
            <w:proofErr w:type="spellStart"/>
            <w:r>
              <w:rPr>
                <w:lang w:val="en-US"/>
              </w:rPr>
              <w:t>radio;antenna</w:t>
            </w:r>
            <w:proofErr w:type="spellEnd"/>
            <w:r>
              <w:rPr>
                <w:lang w:val="en-US"/>
              </w:rPr>
              <w:t>; Ethernet cable</w:t>
            </w:r>
          </w:p>
        </w:tc>
        <w:tc>
          <w:tcPr>
            <w:tcW w:w="1440" w:type="dxa"/>
          </w:tcPr>
          <w:p w:rsidR="00D65DE3" w:rsidRDefault="00D65DE3" w:rsidP="00FF08B2">
            <w:pPr>
              <w:pStyle w:val="alpha"/>
              <w:ind w:left="0"/>
              <w:rPr>
                <w:lang w:val="en-US"/>
              </w:rPr>
            </w:pPr>
            <w:r>
              <w:rPr>
                <w:lang w:val="en-US"/>
              </w:rPr>
              <w:t>$$$</w:t>
            </w:r>
          </w:p>
        </w:tc>
        <w:tc>
          <w:tcPr>
            <w:tcW w:w="1440" w:type="dxa"/>
          </w:tcPr>
          <w:p w:rsidR="00D65DE3" w:rsidRDefault="00D65DE3" w:rsidP="00FF08B2">
            <w:pPr>
              <w:pStyle w:val="alpha"/>
              <w:ind w:left="0"/>
              <w:rPr>
                <w:lang w:val="en-US"/>
              </w:rPr>
            </w:pPr>
            <w:r>
              <w:rPr>
                <w:lang w:val="en-US"/>
              </w:rPr>
              <w:t>1.5 Mbps down, 10Gb transfer etc.</w:t>
            </w:r>
          </w:p>
        </w:tc>
      </w:tr>
      <w:tr w:rsidR="00D65DE3">
        <w:tc>
          <w:tcPr>
            <w:tcW w:w="1728" w:type="dxa"/>
          </w:tcPr>
          <w:p w:rsidR="00D65DE3" w:rsidRDefault="00D65DE3" w:rsidP="00FF08B2">
            <w:pPr>
              <w:pStyle w:val="alpha"/>
              <w:ind w:left="0"/>
              <w:rPr>
                <w:lang w:val="en-US"/>
              </w:rPr>
            </w:pPr>
            <w:r>
              <w:rPr>
                <w:lang w:val="en-US"/>
              </w:rPr>
              <w:t>Business</w:t>
            </w:r>
          </w:p>
        </w:tc>
        <w:tc>
          <w:tcPr>
            <w:tcW w:w="1800" w:type="dxa"/>
          </w:tcPr>
          <w:p w:rsidR="00D65DE3" w:rsidRDefault="00D65DE3" w:rsidP="00FF08B2">
            <w:pPr>
              <w:pStyle w:val="alpha"/>
              <w:ind w:left="0"/>
              <w:rPr>
                <w:lang w:val="en-US"/>
              </w:rPr>
            </w:pPr>
            <w:r>
              <w:rPr>
                <w:lang w:val="en-US"/>
              </w:rPr>
              <w:t>$$$</w:t>
            </w:r>
          </w:p>
        </w:tc>
        <w:tc>
          <w:tcPr>
            <w:tcW w:w="1440" w:type="dxa"/>
          </w:tcPr>
          <w:p w:rsidR="00D65DE3" w:rsidRDefault="00D65DE3" w:rsidP="00FF08B2">
            <w:pPr>
              <w:pStyle w:val="alpha"/>
              <w:ind w:left="0"/>
              <w:rPr>
                <w:lang w:val="en-US"/>
              </w:rPr>
            </w:pPr>
          </w:p>
        </w:tc>
        <w:tc>
          <w:tcPr>
            <w:tcW w:w="1440" w:type="dxa"/>
          </w:tcPr>
          <w:p w:rsidR="00D65DE3" w:rsidRDefault="00D65DE3" w:rsidP="00FF08B2">
            <w:pPr>
              <w:pStyle w:val="alpha"/>
              <w:ind w:left="0"/>
              <w:rPr>
                <w:lang w:val="en-US"/>
              </w:rPr>
            </w:pPr>
            <w:r>
              <w:rPr>
                <w:lang w:val="en-US"/>
              </w:rPr>
              <w:t>$$$</w:t>
            </w:r>
          </w:p>
        </w:tc>
        <w:tc>
          <w:tcPr>
            <w:tcW w:w="1440" w:type="dxa"/>
          </w:tcPr>
          <w:p w:rsidR="00D65DE3" w:rsidRDefault="00D65DE3" w:rsidP="00FF08B2">
            <w:pPr>
              <w:pStyle w:val="alpha"/>
              <w:ind w:left="0"/>
              <w:rPr>
                <w:lang w:val="en-US"/>
              </w:rPr>
            </w:pPr>
          </w:p>
        </w:tc>
      </w:tr>
    </w:tbl>
    <w:p w:rsidR="00D65DE3" w:rsidRDefault="00D65DE3" w:rsidP="00D65DE3">
      <w:pPr>
        <w:pStyle w:val="alpha"/>
        <w:ind w:left="0"/>
        <w:rPr>
          <w:b/>
          <w:bCs/>
        </w:rPr>
      </w:pPr>
    </w:p>
    <w:p w:rsidR="00F54AB5" w:rsidRDefault="00F54AB5">
      <w:pPr>
        <w:pStyle w:val="alpha"/>
        <w:rPr>
          <w:lang w:val="en-US"/>
        </w:rPr>
      </w:pPr>
      <w:r>
        <w:rPr>
          <w:lang w:val="en-US"/>
        </w:rPr>
        <w:t>The Respondent should provide market projections, or estimates, of how much the use of broadband will grow, over the next three and five years, based on their current network experience or standard Canadian connection rates and any other market data they choose to use.</w:t>
      </w:r>
    </w:p>
    <w:p w:rsidR="00D65DE3" w:rsidRDefault="00D65DE3">
      <w:pPr>
        <w:pStyle w:val="alpha"/>
        <w:rPr>
          <w:lang w:val="en-US"/>
        </w:rPr>
      </w:pPr>
      <w:r>
        <w:rPr>
          <w:lang w:val="en-US"/>
        </w:rPr>
        <w:t>A table listing the customer forecast should be included:</w:t>
      </w:r>
    </w:p>
    <w:tbl>
      <w:tblPr>
        <w:tblStyle w:val="TableGrid"/>
        <w:tblW w:w="0" w:type="auto"/>
        <w:tblLook w:val="01E0" w:firstRow="1" w:lastRow="1" w:firstColumn="1" w:lastColumn="1" w:noHBand="0" w:noVBand="0"/>
      </w:tblPr>
      <w:tblGrid>
        <w:gridCol w:w="1771"/>
        <w:gridCol w:w="1771"/>
        <w:gridCol w:w="1771"/>
        <w:gridCol w:w="1771"/>
        <w:gridCol w:w="1772"/>
      </w:tblGrid>
      <w:tr w:rsidR="00D65DE3">
        <w:tc>
          <w:tcPr>
            <w:tcW w:w="1771" w:type="dxa"/>
          </w:tcPr>
          <w:p w:rsidR="00D65DE3" w:rsidRDefault="00D65DE3" w:rsidP="00FF08B2">
            <w:pPr>
              <w:pStyle w:val="alpha"/>
              <w:ind w:left="0"/>
              <w:rPr>
                <w:lang w:val="en-US"/>
              </w:rPr>
            </w:pPr>
          </w:p>
        </w:tc>
        <w:tc>
          <w:tcPr>
            <w:tcW w:w="1771" w:type="dxa"/>
          </w:tcPr>
          <w:p w:rsidR="00D65DE3" w:rsidRDefault="00D65DE3" w:rsidP="00FF08B2">
            <w:pPr>
              <w:pStyle w:val="alpha"/>
              <w:ind w:left="0"/>
              <w:rPr>
                <w:lang w:val="en-US"/>
              </w:rPr>
            </w:pPr>
            <w:r>
              <w:rPr>
                <w:lang w:val="en-US"/>
              </w:rPr>
              <w:t>Month 1</w:t>
            </w:r>
          </w:p>
        </w:tc>
        <w:tc>
          <w:tcPr>
            <w:tcW w:w="1771" w:type="dxa"/>
          </w:tcPr>
          <w:p w:rsidR="00D65DE3" w:rsidRDefault="00D65DE3" w:rsidP="00FF08B2">
            <w:pPr>
              <w:pStyle w:val="alpha"/>
              <w:ind w:left="0"/>
              <w:rPr>
                <w:lang w:val="en-US"/>
              </w:rPr>
            </w:pPr>
            <w:r>
              <w:rPr>
                <w:lang w:val="en-US"/>
              </w:rPr>
              <w:t>Month 2</w:t>
            </w:r>
          </w:p>
        </w:tc>
        <w:tc>
          <w:tcPr>
            <w:tcW w:w="1771" w:type="dxa"/>
          </w:tcPr>
          <w:p w:rsidR="00D65DE3" w:rsidRDefault="00D65DE3" w:rsidP="00FF08B2">
            <w:pPr>
              <w:pStyle w:val="alpha"/>
              <w:ind w:left="0"/>
              <w:rPr>
                <w:lang w:val="en-US"/>
              </w:rPr>
            </w:pPr>
            <w:r>
              <w:rPr>
                <w:lang w:val="en-US"/>
              </w:rPr>
              <w:t>Etc.</w:t>
            </w:r>
          </w:p>
        </w:tc>
        <w:tc>
          <w:tcPr>
            <w:tcW w:w="1772" w:type="dxa"/>
          </w:tcPr>
          <w:p w:rsidR="00D65DE3" w:rsidRDefault="00D65DE3" w:rsidP="00FF08B2">
            <w:pPr>
              <w:pStyle w:val="alpha"/>
              <w:ind w:left="0"/>
              <w:rPr>
                <w:lang w:val="en-US"/>
              </w:rPr>
            </w:pPr>
            <w:r>
              <w:rPr>
                <w:lang w:val="en-US"/>
              </w:rPr>
              <w:t>Year 2</w:t>
            </w:r>
          </w:p>
        </w:tc>
      </w:tr>
      <w:tr w:rsidR="00D65DE3">
        <w:tc>
          <w:tcPr>
            <w:tcW w:w="1771" w:type="dxa"/>
          </w:tcPr>
          <w:p w:rsidR="00D65DE3" w:rsidRDefault="00D65DE3" w:rsidP="00FF08B2">
            <w:pPr>
              <w:pStyle w:val="alpha"/>
              <w:ind w:left="0"/>
              <w:rPr>
                <w:lang w:val="en-US"/>
              </w:rPr>
            </w:pPr>
            <w:r>
              <w:rPr>
                <w:lang w:val="en-US"/>
              </w:rPr>
              <w:t># of customers</w:t>
            </w:r>
          </w:p>
        </w:tc>
        <w:tc>
          <w:tcPr>
            <w:tcW w:w="1771" w:type="dxa"/>
          </w:tcPr>
          <w:p w:rsidR="00D65DE3" w:rsidRDefault="00D65DE3" w:rsidP="00FF08B2">
            <w:pPr>
              <w:pStyle w:val="alpha"/>
              <w:ind w:left="0"/>
              <w:rPr>
                <w:lang w:val="en-US"/>
              </w:rPr>
            </w:pPr>
            <w:r>
              <w:rPr>
                <w:lang w:val="en-US"/>
              </w:rPr>
              <w:t>X</w:t>
            </w:r>
          </w:p>
        </w:tc>
        <w:tc>
          <w:tcPr>
            <w:tcW w:w="1771" w:type="dxa"/>
          </w:tcPr>
          <w:p w:rsidR="00D65DE3" w:rsidRDefault="00D65DE3" w:rsidP="00FF08B2">
            <w:pPr>
              <w:pStyle w:val="alpha"/>
              <w:ind w:left="0"/>
              <w:rPr>
                <w:lang w:val="en-US"/>
              </w:rPr>
            </w:pPr>
            <w:r>
              <w:rPr>
                <w:lang w:val="en-US"/>
              </w:rPr>
              <w:t>Y</w:t>
            </w:r>
          </w:p>
        </w:tc>
        <w:tc>
          <w:tcPr>
            <w:tcW w:w="1771" w:type="dxa"/>
          </w:tcPr>
          <w:p w:rsidR="00D65DE3" w:rsidRDefault="00D65DE3" w:rsidP="00FF08B2">
            <w:pPr>
              <w:pStyle w:val="alpha"/>
              <w:ind w:left="0"/>
              <w:rPr>
                <w:lang w:val="en-US"/>
              </w:rPr>
            </w:pPr>
          </w:p>
        </w:tc>
        <w:tc>
          <w:tcPr>
            <w:tcW w:w="1772" w:type="dxa"/>
          </w:tcPr>
          <w:p w:rsidR="00D65DE3" w:rsidRDefault="00D65DE3" w:rsidP="00FF08B2">
            <w:pPr>
              <w:pStyle w:val="alpha"/>
              <w:ind w:left="0"/>
              <w:rPr>
                <w:lang w:val="en-US"/>
              </w:rPr>
            </w:pPr>
          </w:p>
        </w:tc>
      </w:tr>
    </w:tbl>
    <w:p w:rsidR="00D65DE3" w:rsidRDefault="00D65DE3">
      <w:pPr>
        <w:pStyle w:val="alpha"/>
        <w:rPr>
          <w:lang w:val="en-US"/>
        </w:rPr>
      </w:pPr>
    </w:p>
    <w:p w:rsidR="00932A90" w:rsidRDefault="00932A90" w:rsidP="00932A90">
      <w:pPr>
        <w:pStyle w:val="alpha"/>
        <w:rPr>
          <w:lang w:val="en-US"/>
        </w:rPr>
      </w:pPr>
      <w:r>
        <w:rPr>
          <w:lang w:val="en-US"/>
        </w:rPr>
        <w:t>This table should list expected customers for the first 12 months. The following years will suffice with an annual forecast. Provider shall indicate what data used to create the anticipated rate of customer sign up and identify any potential issues they have encountered in other locations.</w:t>
      </w:r>
    </w:p>
    <w:p w:rsidR="00932A90" w:rsidRDefault="00932A90">
      <w:pPr>
        <w:pStyle w:val="alpha"/>
        <w:rPr>
          <w:lang w:val="en-US"/>
        </w:rPr>
      </w:pPr>
    </w:p>
    <w:p w:rsidR="00F54AB5" w:rsidRDefault="00F54AB5">
      <w:pPr>
        <w:pStyle w:val="alpha"/>
        <w:rPr>
          <w:lang w:val="en-US"/>
        </w:rPr>
      </w:pPr>
      <w:r w:rsidRPr="006E5D80">
        <w:rPr>
          <w:lang w:val="en-US"/>
        </w:rPr>
        <w:t>The Respondent must describe their plans and methods for advertising and promotion of services</w:t>
      </w:r>
      <w:r w:rsidR="006E5D80" w:rsidRPr="006E5D80">
        <w:rPr>
          <w:lang w:val="en-US"/>
        </w:rPr>
        <w:t xml:space="preserve"> and any other marketing plan information for the proposed service reg</w:t>
      </w:r>
      <w:r w:rsidRPr="006E5D80">
        <w:rPr>
          <w:lang w:val="en-US"/>
        </w:rPr>
        <w:t>ion.</w:t>
      </w:r>
    </w:p>
    <w:p w:rsidR="00F54AB5" w:rsidRDefault="00F54AB5">
      <w:pPr>
        <w:pStyle w:val="alpha"/>
        <w:rPr>
          <w:sz w:val="16"/>
          <w:szCs w:val="16"/>
          <w:lang w:val="en-US"/>
        </w:rPr>
      </w:pPr>
    </w:p>
    <w:p w:rsidR="00F54AB5" w:rsidRDefault="00F54AB5">
      <w:pPr>
        <w:pStyle w:val="Heading3"/>
      </w:pPr>
      <w:bookmarkStart w:id="64" w:name="_Toc153074663"/>
      <w:r>
        <w:t>Estimate of Costs</w:t>
      </w:r>
      <w:bookmarkEnd w:id="64"/>
    </w:p>
    <w:p w:rsidR="00F54AB5" w:rsidRDefault="00F54AB5">
      <w:pPr>
        <w:spacing w:before="60" w:after="120"/>
        <w:ind w:left="360"/>
        <w:jc w:val="both"/>
        <w:rPr>
          <w:sz w:val="22"/>
          <w:szCs w:val="22"/>
        </w:rPr>
      </w:pPr>
      <w:r>
        <w:rPr>
          <w:sz w:val="22"/>
          <w:szCs w:val="22"/>
        </w:rPr>
        <w:t>Respondents should provide the following:</w:t>
      </w:r>
    </w:p>
    <w:p w:rsidR="00F54AB5" w:rsidRDefault="00F54AB5">
      <w:pPr>
        <w:pStyle w:val="alpha"/>
      </w:pPr>
      <w:r>
        <w:t xml:space="preserve">1)  A detailed breakdown and summary of costs to provide broadband services identified in the RFP. Respondents must provide detailed costs associated with provisioning, maintenance and management of the transmission and access (including CPE) components of the network and any services proposed. </w:t>
      </w:r>
      <w:r>
        <w:lastRenderedPageBreak/>
        <w:t>Respondents must organize the proposal into specific components with clearly identified capital and non-capital components.  Costs should be broken down as follows:</w:t>
      </w:r>
    </w:p>
    <w:p w:rsidR="00F54AB5" w:rsidRDefault="00F54AB5">
      <w:pPr>
        <w:pStyle w:val="alpha"/>
        <w:numPr>
          <w:ilvl w:val="0"/>
          <w:numId w:val="34"/>
        </w:numPr>
      </w:pPr>
      <w:r>
        <w:t>Hardware (Each piece of hardware should be listed by product number and priced separately);</w:t>
      </w:r>
    </w:p>
    <w:p w:rsidR="00F54AB5" w:rsidRDefault="00F54AB5">
      <w:pPr>
        <w:pStyle w:val="alpha"/>
        <w:numPr>
          <w:ilvl w:val="0"/>
          <w:numId w:val="34"/>
        </w:numPr>
      </w:pPr>
      <w:r>
        <w:t>Software (System and application software, including software license fees);</w:t>
      </w:r>
    </w:p>
    <w:p w:rsidR="00F54AB5" w:rsidRDefault="00F54AB5">
      <w:pPr>
        <w:pStyle w:val="alpha"/>
        <w:numPr>
          <w:ilvl w:val="0"/>
          <w:numId w:val="34"/>
        </w:numPr>
      </w:pPr>
      <w:r>
        <w:t>Installation (Labour equipment and supplies);</w:t>
      </w:r>
    </w:p>
    <w:p w:rsidR="00F54AB5" w:rsidRDefault="00F54AB5">
      <w:pPr>
        <w:pStyle w:val="alpha"/>
        <w:numPr>
          <w:ilvl w:val="0"/>
          <w:numId w:val="34"/>
        </w:numPr>
      </w:pPr>
      <w:r>
        <w:t>Ongoing  (Licensing, operating, maintenance, administration and Internet fees);</w:t>
      </w:r>
    </w:p>
    <w:p w:rsidR="00F54AB5" w:rsidRDefault="00F54AB5">
      <w:pPr>
        <w:pStyle w:val="alpha"/>
        <w:numPr>
          <w:ilvl w:val="0"/>
          <w:numId w:val="34"/>
        </w:numPr>
      </w:pPr>
      <w:r>
        <w:t>Training (Administration and users);</w:t>
      </w:r>
    </w:p>
    <w:p w:rsidR="00F54AB5" w:rsidRDefault="00F54AB5">
      <w:pPr>
        <w:pStyle w:val="alpha"/>
        <w:numPr>
          <w:ilvl w:val="0"/>
          <w:numId w:val="34"/>
        </w:numPr>
      </w:pPr>
      <w:r>
        <w:t>Documentation (Product literature, manuals, and numbers of copies);</w:t>
      </w:r>
    </w:p>
    <w:p w:rsidR="00F54AB5" w:rsidRDefault="00F54AB5">
      <w:pPr>
        <w:pStyle w:val="alpha"/>
        <w:numPr>
          <w:ilvl w:val="0"/>
          <w:numId w:val="34"/>
        </w:numPr>
      </w:pPr>
      <w:r>
        <w:t>Project Management (Staffing, testing, and travel);</w:t>
      </w:r>
    </w:p>
    <w:p w:rsidR="00F54AB5" w:rsidRDefault="00F54AB5">
      <w:pPr>
        <w:pStyle w:val="alpha"/>
        <w:numPr>
          <w:ilvl w:val="0"/>
          <w:numId w:val="34"/>
        </w:numPr>
      </w:pPr>
      <w:r>
        <w:t>Miscellaneous.</w:t>
      </w:r>
    </w:p>
    <w:p w:rsidR="00F54AB5" w:rsidRDefault="00F54AB5">
      <w:pPr>
        <w:pStyle w:val="alpha"/>
      </w:pPr>
      <w:r>
        <w:t>2) The prime Respondent shall assume responsibility for all work and services. However, if the transport network is to be provided by a different subcontracted Respondent than the access network (last mile)</w:t>
      </w:r>
      <w:proofErr w:type="gramStart"/>
      <w:r>
        <w:t>,</w:t>
      </w:r>
      <w:proofErr w:type="gramEnd"/>
      <w:r>
        <w:t xml:space="preserve"> the pricing for each must be presented separately for example.</w:t>
      </w:r>
    </w:p>
    <w:p w:rsidR="00F54AB5" w:rsidRDefault="00F54AB5">
      <w:pPr>
        <w:pStyle w:val="alpha"/>
      </w:pPr>
      <w:r>
        <w:t>3) Respondents to include a payment schedule and terms that link payments to deliverables.</w:t>
      </w:r>
    </w:p>
    <w:p w:rsidR="00F54AB5" w:rsidRDefault="00F54AB5">
      <w:pPr>
        <w:pStyle w:val="alpha"/>
      </w:pPr>
      <w:r>
        <w:t xml:space="preserve">4) Respondents must agree to keep the prices valid in the response for ninety (90) days from date of receipt of the response by the </w:t>
      </w:r>
      <w:r w:rsidR="00BB476C">
        <w:t>Issuer</w:t>
      </w:r>
      <w:r>
        <w:t xml:space="preserve">. It is the Respondents responsibility to update the pricing and inform the </w:t>
      </w:r>
      <w:r w:rsidR="00BB476C">
        <w:t>Issuer</w:t>
      </w:r>
      <w:r>
        <w:t>.</w:t>
      </w:r>
    </w:p>
    <w:p w:rsidR="00F54AB5" w:rsidRDefault="00F54AB5">
      <w:pPr>
        <w:pStyle w:val="BodyTextIndent"/>
        <w:ind w:left="1260"/>
        <w:rPr>
          <w:sz w:val="16"/>
          <w:szCs w:val="16"/>
        </w:rPr>
      </w:pPr>
    </w:p>
    <w:p w:rsidR="00F54AB5" w:rsidRDefault="00F54AB5">
      <w:pPr>
        <w:pStyle w:val="Heading2"/>
      </w:pPr>
      <w:bookmarkStart w:id="65" w:name="_Toc153074664"/>
      <w:r>
        <w:t>Identification of Risks and Impacts</w:t>
      </w:r>
      <w:bookmarkEnd w:id="65"/>
    </w:p>
    <w:p w:rsidR="00F54AB5" w:rsidRDefault="00F54AB5">
      <w:pPr>
        <w:pStyle w:val="alpha"/>
        <w:rPr>
          <w:lang w:val="en-US"/>
        </w:rPr>
      </w:pPr>
      <w:r>
        <w:rPr>
          <w:lang w:val="en-US"/>
        </w:rPr>
        <w:t xml:space="preserve">The Respondent shall provide an assessment of project risks that could affect implementation, in particular, cost and schedule. These risks categories may include, but not be limited to, areas such as: </w:t>
      </w:r>
    </w:p>
    <w:p w:rsidR="00F54AB5" w:rsidRDefault="00F54AB5">
      <w:pPr>
        <w:pStyle w:val="alpha"/>
        <w:numPr>
          <w:ilvl w:val="0"/>
          <w:numId w:val="35"/>
        </w:numPr>
        <w:rPr>
          <w:lang w:val="en-US"/>
        </w:rPr>
      </w:pPr>
      <w:r>
        <w:rPr>
          <w:lang w:val="en-US"/>
        </w:rPr>
        <w:t xml:space="preserve">Technical risk, equipment performance issues, </w:t>
      </w:r>
    </w:p>
    <w:p w:rsidR="00F54AB5" w:rsidRDefault="00F54AB5">
      <w:pPr>
        <w:pStyle w:val="alpha"/>
        <w:numPr>
          <w:ilvl w:val="0"/>
          <w:numId w:val="35"/>
        </w:numPr>
        <w:rPr>
          <w:lang w:val="en-US"/>
        </w:rPr>
      </w:pPr>
      <w:r>
        <w:rPr>
          <w:lang w:val="en-US"/>
        </w:rPr>
        <w:t xml:space="preserve">Implementation costs, material and </w:t>
      </w:r>
      <w:proofErr w:type="spellStart"/>
      <w:r>
        <w:rPr>
          <w:lang w:val="en-US"/>
        </w:rPr>
        <w:t>labour</w:t>
      </w:r>
      <w:proofErr w:type="spellEnd"/>
      <w:r>
        <w:rPr>
          <w:lang w:val="en-US"/>
        </w:rPr>
        <w:t xml:space="preserve"> actuals,</w:t>
      </w:r>
    </w:p>
    <w:p w:rsidR="00F54AB5" w:rsidRDefault="00F54AB5">
      <w:pPr>
        <w:pStyle w:val="alpha"/>
        <w:numPr>
          <w:ilvl w:val="0"/>
          <w:numId w:val="35"/>
        </w:numPr>
        <w:rPr>
          <w:lang w:val="en-US"/>
        </w:rPr>
      </w:pPr>
      <w:r>
        <w:rPr>
          <w:lang w:val="en-US"/>
        </w:rPr>
        <w:t>Revenues, hook-up and services rates,</w:t>
      </w:r>
    </w:p>
    <w:p w:rsidR="00F54AB5" w:rsidRDefault="00F54AB5">
      <w:pPr>
        <w:pStyle w:val="alpha"/>
        <w:numPr>
          <w:ilvl w:val="0"/>
          <w:numId w:val="35"/>
        </w:numPr>
        <w:rPr>
          <w:lang w:val="en-US"/>
        </w:rPr>
      </w:pPr>
      <w:r>
        <w:rPr>
          <w:lang w:val="en-US"/>
        </w:rPr>
        <w:t xml:space="preserve">Schedule, availability of material and </w:t>
      </w:r>
      <w:proofErr w:type="spellStart"/>
      <w:r>
        <w:rPr>
          <w:lang w:val="en-US"/>
        </w:rPr>
        <w:t>labour</w:t>
      </w:r>
      <w:proofErr w:type="spellEnd"/>
      <w:r>
        <w:rPr>
          <w:lang w:val="en-US"/>
        </w:rPr>
        <w:t>,</w:t>
      </w:r>
    </w:p>
    <w:p w:rsidR="00F54AB5" w:rsidRDefault="00F54AB5">
      <w:pPr>
        <w:pStyle w:val="alpha"/>
        <w:numPr>
          <w:ilvl w:val="0"/>
          <w:numId w:val="35"/>
        </w:numPr>
        <w:rPr>
          <w:lang w:val="en-US"/>
        </w:rPr>
      </w:pPr>
      <w:r>
        <w:rPr>
          <w:lang w:val="en-US"/>
        </w:rPr>
        <w:t>Environmental concerns and impact analyses,</w:t>
      </w:r>
    </w:p>
    <w:p w:rsidR="00F54AB5" w:rsidRDefault="00F54AB5">
      <w:pPr>
        <w:pStyle w:val="alpha"/>
        <w:numPr>
          <w:ilvl w:val="0"/>
          <w:numId w:val="35"/>
        </w:numPr>
        <w:rPr>
          <w:lang w:val="en-US"/>
        </w:rPr>
      </w:pPr>
      <w:r>
        <w:rPr>
          <w:lang w:val="en-US"/>
        </w:rPr>
        <w:t xml:space="preserve">Government regulations, and </w:t>
      </w:r>
    </w:p>
    <w:p w:rsidR="00F54AB5" w:rsidRDefault="00F54AB5">
      <w:pPr>
        <w:pStyle w:val="alpha"/>
        <w:numPr>
          <w:ilvl w:val="0"/>
          <w:numId w:val="35"/>
        </w:numPr>
        <w:rPr>
          <w:lang w:val="en-US"/>
        </w:rPr>
      </w:pPr>
      <w:proofErr w:type="gramStart"/>
      <w:r>
        <w:rPr>
          <w:lang w:val="en-US"/>
        </w:rPr>
        <w:t>other</w:t>
      </w:r>
      <w:proofErr w:type="gramEnd"/>
      <w:r>
        <w:rPr>
          <w:lang w:val="en-US"/>
        </w:rPr>
        <w:t xml:space="preserve"> risks associated with projects of this nature. </w:t>
      </w:r>
    </w:p>
    <w:p w:rsidR="00F54AB5" w:rsidRDefault="00F54AB5">
      <w:pPr>
        <w:pStyle w:val="alpha"/>
      </w:pPr>
      <w:r>
        <w:t>The Respondent shall identify strategies or solutions that might be used to mitigate or prevent these impacts.</w:t>
      </w:r>
      <w:r w:rsidR="002116EB">
        <w:t xml:space="preserve"> The following table is a sample indicating the issue, its </w:t>
      </w:r>
      <w:r w:rsidR="002116EB">
        <w:lastRenderedPageBreak/>
        <w:t xml:space="preserve">rating (High, Medium, </w:t>
      </w:r>
      <w:proofErr w:type="gramStart"/>
      <w:r w:rsidR="002116EB">
        <w:t>Low</w:t>
      </w:r>
      <w:proofErr w:type="gramEnd"/>
      <w:r w:rsidR="002116EB">
        <w:t>) in terms of occurrence and the accompanying mitigation strategy.</w:t>
      </w:r>
    </w:p>
    <w:tbl>
      <w:tblPr>
        <w:tblStyle w:val="TableGrid"/>
        <w:tblW w:w="0" w:type="auto"/>
        <w:tblLook w:val="01E0" w:firstRow="1" w:lastRow="1" w:firstColumn="1" w:lastColumn="1" w:noHBand="0" w:noVBand="0"/>
      </w:tblPr>
      <w:tblGrid>
        <w:gridCol w:w="2952"/>
        <w:gridCol w:w="2952"/>
        <w:gridCol w:w="2952"/>
      </w:tblGrid>
      <w:tr w:rsidR="002116EB">
        <w:tc>
          <w:tcPr>
            <w:tcW w:w="2952" w:type="dxa"/>
          </w:tcPr>
          <w:p w:rsidR="002116EB" w:rsidRDefault="002116EB">
            <w:pPr>
              <w:pStyle w:val="alpha"/>
              <w:ind w:left="0"/>
            </w:pPr>
            <w:r>
              <w:t>Risk</w:t>
            </w:r>
          </w:p>
        </w:tc>
        <w:tc>
          <w:tcPr>
            <w:tcW w:w="2952" w:type="dxa"/>
          </w:tcPr>
          <w:p w:rsidR="002116EB" w:rsidRDefault="002116EB">
            <w:pPr>
              <w:pStyle w:val="alpha"/>
              <w:ind w:left="0"/>
            </w:pPr>
            <w:r>
              <w:t>Impact Rating</w:t>
            </w:r>
          </w:p>
        </w:tc>
        <w:tc>
          <w:tcPr>
            <w:tcW w:w="2952" w:type="dxa"/>
          </w:tcPr>
          <w:p w:rsidR="002116EB" w:rsidRDefault="002116EB">
            <w:pPr>
              <w:pStyle w:val="alpha"/>
              <w:ind w:left="0"/>
            </w:pPr>
            <w:r>
              <w:t>Mitigation Strategy</w:t>
            </w:r>
          </w:p>
        </w:tc>
      </w:tr>
      <w:tr w:rsidR="002116EB">
        <w:tc>
          <w:tcPr>
            <w:tcW w:w="2952" w:type="dxa"/>
          </w:tcPr>
          <w:p w:rsidR="002116EB" w:rsidRDefault="002116EB">
            <w:pPr>
              <w:pStyle w:val="alpha"/>
              <w:ind w:left="0"/>
            </w:pPr>
          </w:p>
        </w:tc>
        <w:tc>
          <w:tcPr>
            <w:tcW w:w="2952" w:type="dxa"/>
          </w:tcPr>
          <w:p w:rsidR="002116EB" w:rsidRDefault="002116EB">
            <w:pPr>
              <w:pStyle w:val="alpha"/>
              <w:ind w:left="0"/>
            </w:pPr>
          </w:p>
        </w:tc>
        <w:tc>
          <w:tcPr>
            <w:tcW w:w="2952" w:type="dxa"/>
          </w:tcPr>
          <w:p w:rsidR="002116EB" w:rsidRDefault="002116EB">
            <w:pPr>
              <w:pStyle w:val="alpha"/>
              <w:ind w:left="0"/>
            </w:pPr>
          </w:p>
        </w:tc>
      </w:tr>
    </w:tbl>
    <w:p w:rsidR="002116EB" w:rsidRDefault="002116EB">
      <w:pPr>
        <w:pStyle w:val="alpha"/>
      </w:pPr>
    </w:p>
    <w:p w:rsidR="00F54AB5" w:rsidRDefault="00F54AB5">
      <w:pPr>
        <w:pStyle w:val="alpha"/>
      </w:pPr>
      <w:r w:rsidRPr="006E5D80">
        <w:t xml:space="preserve">The Respondent will provide regular periodic updates to The </w:t>
      </w:r>
      <w:r w:rsidR="00BB476C">
        <w:t>Issuer</w:t>
      </w:r>
      <w:r w:rsidRPr="006E5D80">
        <w:t xml:space="preserve"> on service requests and subscribers served, as well as information on any service requests denied due to inability to provide service for technical reasons</w:t>
      </w:r>
      <w:r w:rsidR="006E5D80" w:rsidRPr="006E5D80">
        <w:t>, for a reasonable amount of time</w:t>
      </w:r>
      <w:r w:rsidRPr="007F55F2">
        <w:t>.</w:t>
      </w:r>
    </w:p>
    <w:p w:rsidR="00F54AB5" w:rsidRDefault="00F54AB5">
      <w:pPr>
        <w:pStyle w:val="BodyTextIndent"/>
        <w:rPr>
          <w:sz w:val="16"/>
          <w:szCs w:val="16"/>
        </w:rPr>
      </w:pPr>
    </w:p>
    <w:p w:rsidR="00F54AB5" w:rsidRDefault="00F54AB5">
      <w:pPr>
        <w:pStyle w:val="Heading1"/>
      </w:pPr>
      <w:r>
        <w:br w:type="page"/>
      </w:r>
      <w:bookmarkStart w:id="66" w:name="_Toc153074665"/>
      <w:r>
        <w:lastRenderedPageBreak/>
        <w:t>Contracts and Licences</w:t>
      </w:r>
      <w:bookmarkEnd w:id="66"/>
    </w:p>
    <w:p w:rsidR="00F54AB5" w:rsidRDefault="00F54AB5">
      <w:pPr>
        <w:pStyle w:val="Heading2"/>
      </w:pPr>
      <w:bookmarkStart w:id="67" w:name="_Toc51433238"/>
      <w:bookmarkStart w:id="68" w:name="_Toc153074666"/>
      <w:r>
        <w:t>Right to Reject</w:t>
      </w:r>
      <w:bookmarkEnd w:id="67"/>
      <w:bookmarkEnd w:id="68"/>
    </w:p>
    <w:p w:rsidR="00F54AB5" w:rsidRDefault="00F54AB5">
      <w:pPr>
        <w:pStyle w:val="alpha"/>
      </w:pPr>
      <w:r>
        <w:t xml:space="preserve">The </w:t>
      </w:r>
      <w:r w:rsidR="00BB476C">
        <w:t>Issuer</w:t>
      </w:r>
      <w:r>
        <w:t xml:space="preserve"> reserves the right to reject any proposals submitted and to request additional information from applicants. Additionally, the </w:t>
      </w:r>
      <w:r w:rsidR="00BB476C">
        <w:t>Issuer</w:t>
      </w:r>
      <w:r>
        <w:t xml:space="preserve"> reserves the right to stop, at any time, the RFP process or discussions relating to the RFP, in part or in whole. Any contract that is eventually awarded will be made to the organization which, based on the evaluation of all responses, across all criteria developed by the </w:t>
      </w:r>
      <w:r w:rsidR="00BB476C">
        <w:t>Issuer</w:t>
      </w:r>
      <w:r>
        <w:t xml:space="preserve">, is determined to be the best qualified to perform the requested services. The </w:t>
      </w:r>
      <w:r w:rsidR="00BB476C">
        <w:t>Issuer</w:t>
      </w:r>
      <w:r>
        <w:t xml:space="preserve"> may wish to partner with more than one applicant to satisfy the requirements described in this RFP.</w:t>
      </w:r>
    </w:p>
    <w:p w:rsidR="00F54AB5" w:rsidRDefault="00F54AB5">
      <w:pPr>
        <w:rPr>
          <w:sz w:val="16"/>
          <w:szCs w:val="16"/>
        </w:rPr>
      </w:pPr>
    </w:p>
    <w:p w:rsidR="00F54AB5" w:rsidRDefault="00F54AB5">
      <w:pPr>
        <w:pStyle w:val="Heading2"/>
      </w:pPr>
      <w:bookmarkStart w:id="69" w:name="_Toc51433239"/>
      <w:bookmarkStart w:id="70" w:name="_Toc153074667"/>
      <w:r>
        <w:t>Confidentiality</w:t>
      </w:r>
      <w:bookmarkEnd w:id="69"/>
      <w:bookmarkEnd w:id="70"/>
    </w:p>
    <w:p w:rsidR="00F54AB5" w:rsidRDefault="00F54AB5">
      <w:pPr>
        <w:pStyle w:val="alpha"/>
      </w:pPr>
      <w:r>
        <w:t xml:space="preserve">Applicants agree not to issue any press or news releases or public statements regarding this RFP or the awarding of business to the applicant, without the written consent of the </w:t>
      </w:r>
      <w:r w:rsidR="00BB476C">
        <w:t>Issuer</w:t>
      </w:r>
      <w:r>
        <w:t xml:space="preserve">. The </w:t>
      </w:r>
      <w:r w:rsidR="00BB476C">
        <w:t>Issuer</w:t>
      </w:r>
      <w:r>
        <w:t xml:space="preserve"> will consider entering into a nondisclosure agreement with regard to information contained within a RFP submission if requested.</w:t>
      </w:r>
    </w:p>
    <w:p w:rsidR="00F54AB5" w:rsidRDefault="00F54AB5">
      <w:pPr>
        <w:rPr>
          <w:sz w:val="16"/>
          <w:szCs w:val="16"/>
        </w:rPr>
      </w:pPr>
    </w:p>
    <w:p w:rsidR="00F54AB5" w:rsidRDefault="00F54AB5">
      <w:pPr>
        <w:pStyle w:val="Heading2"/>
      </w:pPr>
      <w:bookmarkStart w:id="71" w:name="_Toc51433240"/>
      <w:bookmarkStart w:id="72" w:name="_Toc153074668"/>
      <w:r>
        <w:t>Right to Disqualify</w:t>
      </w:r>
      <w:bookmarkEnd w:id="71"/>
      <w:bookmarkEnd w:id="72"/>
    </w:p>
    <w:p w:rsidR="00F54AB5" w:rsidRDefault="00F54AB5">
      <w:pPr>
        <w:pStyle w:val="alpha"/>
      </w:pPr>
      <w:r>
        <w:t xml:space="preserve">The </w:t>
      </w:r>
      <w:r w:rsidR="00BB476C">
        <w:t>Issuer</w:t>
      </w:r>
      <w:r>
        <w:t xml:space="preserve"> reserves the right to disqualify proposals not submitted in strict accordance with the requirements of RFP document. </w:t>
      </w:r>
    </w:p>
    <w:p w:rsidR="00F54AB5" w:rsidRDefault="00F54AB5">
      <w:pPr>
        <w:rPr>
          <w:sz w:val="16"/>
          <w:szCs w:val="16"/>
        </w:rPr>
      </w:pPr>
    </w:p>
    <w:p w:rsidR="00F54AB5" w:rsidRDefault="00F54AB5">
      <w:pPr>
        <w:pStyle w:val="Heading2"/>
      </w:pPr>
      <w:bookmarkStart w:id="73" w:name="_Toc51433241"/>
      <w:bookmarkStart w:id="74" w:name="_Toc153074669"/>
      <w:r>
        <w:t xml:space="preserve">Right to not </w:t>
      </w:r>
      <w:proofErr w:type="gramStart"/>
      <w:r>
        <w:t>Proceed</w:t>
      </w:r>
      <w:bookmarkEnd w:id="73"/>
      <w:bookmarkEnd w:id="74"/>
      <w:proofErr w:type="gramEnd"/>
    </w:p>
    <w:p w:rsidR="00F54AB5" w:rsidRDefault="00F54AB5">
      <w:pPr>
        <w:pStyle w:val="alpha"/>
      </w:pPr>
      <w:r>
        <w:t xml:space="preserve">The </w:t>
      </w:r>
      <w:r w:rsidR="00BB476C">
        <w:t>Issuer</w:t>
      </w:r>
      <w:r>
        <w:t xml:space="preserve"> reserves the right not to proceed and to reject any or all of the proposals presented. If the </w:t>
      </w:r>
      <w:r w:rsidR="00BB476C">
        <w:t>Issuer</w:t>
      </w:r>
      <w:r>
        <w:t xml:space="preserve"> accepts any of the proposals (which it is not obligated to do), the most financially feasible proposal will not necessarily be accepted and the </w:t>
      </w:r>
      <w:r w:rsidR="00BB476C">
        <w:t>Issuer</w:t>
      </w:r>
      <w:r>
        <w:t xml:space="preserve"> may, at its sole discretion, consider any other factors it deems appropriate in awarding the contract. The </w:t>
      </w:r>
      <w:r w:rsidR="00BB476C">
        <w:t>Issuer</w:t>
      </w:r>
      <w:r>
        <w:t xml:space="preserve"> may request further clarification of a proposal from the applicant. While the </w:t>
      </w:r>
      <w:r w:rsidR="00BB476C">
        <w:t>Issuer</w:t>
      </w:r>
      <w:r>
        <w:t xml:space="preserve"> is not obligated to consider proposals that do not strictly comply with its requirements, it nevertheless reserves the right to do </w:t>
      </w:r>
      <w:proofErr w:type="gramStart"/>
      <w:r>
        <w:t>so,</w:t>
      </w:r>
      <w:proofErr w:type="gramEnd"/>
      <w:r>
        <w:t xml:space="preserve"> and specifically reserve the right to waive formalities as its interests may require.</w:t>
      </w:r>
    </w:p>
    <w:p w:rsidR="00F54AB5" w:rsidRDefault="00F54AB5">
      <w:pPr>
        <w:rPr>
          <w:sz w:val="16"/>
          <w:szCs w:val="16"/>
        </w:rPr>
      </w:pPr>
    </w:p>
    <w:p w:rsidR="00F54AB5" w:rsidRDefault="00F54AB5">
      <w:pPr>
        <w:pStyle w:val="Heading2"/>
      </w:pPr>
      <w:bookmarkStart w:id="75" w:name="_Toc51433242"/>
      <w:bookmarkStart w:id="76" w:name="_Toc153074670"/>
      <w:r>
        <w:t>Right to Negotiate</w:t>
      </w:r>
      <w:bookmarkEnd w:id="75"/>
      <w:bookmarkEnd w:id="76"/>
    </w:p>
    <w:p w:rsidR="00F54AB5" w:rsidRDefault="00F54AB5">
      <w:pPr>
        <w:pStyle w:val="alpha"/>
      </w:pPr>
      <w:r>
        <w:t xml:space="preserve">The </w:t>
      </w:r>
      <w:r w:rsidR="00BB476C">
        <w:t>Issuer</w:t>
      </w:r>
      <w:r>
        <w:t xml:space="preserve"> specifically reserves the right to negotiate a contract with the selected applicant including possible trial evaluations and service level agreements. There will be no additional costs borne by the </w:t>
      </w:r>
      <w:r w:rsidR="00BB476C">
        <w:t>Issuer</w:t>
      </w:r>
      <w:r>
        <w:t xml:space="preserve"> for activities related to the further refinement of the project design and the negotiation of the contract.</w:t>
      </w:r>
    </w:p>
    <w:p w:rsidR="00F54AB5" w:rsidRDefault="00F54AB5">
      <w:pPr>
        <w:pStyle w:val="alpha"/>
      </w:pPr>
      <w:r>
        <w:t xml:space="preserve">Prior to entering into a contract, the Respondent will be required to provide evidence of sufficient liability and errors and omissions insurance as well as WSIB clearance </w:t>
      </w:r>
      <w:r>
        <w:lastRenderedPageBreak/>
        <w:t>for it and any Respondents that it subcontracts to. The Respondent will also be required to certify that in implementing their proposed deployment of infrastructure, they would comply with the Canadian Environmental Assessment Act, as amended.</w:t>
      </w:r>
    </w:p>
    <w:p w:rsidR="00F54AB5" w:rsidRDefault="00F54AB5">
      <w:pPr>
        <w:rPr>
          <w:sz w:val="16"/>
          <w:szCs w:val="16"/>
        </w:rPr>
      </w:pPr>
    </w:p>
    <w:p w:rsidR="00F54AB5" w:rsidRDefault="00F54AB5">
      <w:pPr>
        <w:pStyle w:val="Heading2"/>
      </w:pPr>
      <w:bookmarkStart w:id="77" w:name="_Toc51433243"/>
      <w:bookmarkStart w:id="78" w:name="_Toc153074671"/>
      <w:r>
        <w:t>Final Agreement</w:t>
      </w:r>
      <w:bookmarkEnd w:id="77"/>
      <w:bookmarkEnd w:id="78"/>
    </w:p>
    <w:p w:rsidR="00F54AB5" w:rsidRDefault="00F54AB5">
      <w:pPr>
        <w:pStyle w:val="alpha"/>
      </w:pPr>
      <w:r>
        <w:t>Applicants’ responses to this RFP will be included, in whole or by reference, in the final agreement.</w:t>
      </w:r>
    </w:p>
    <w:p w:rsidR="00F54AB5" w:rsidRDefault="00F54AB5">
      <w:pPr>
        <w:rPr>
          <w:sz w:val="16"/>
          <w:szCs w:val="16"/>
        </w:rPr>
      </w:pPr>
    </w:p>
    <w:p w:rsidR="00F54AB5" w:rsidRDefault="00F54AB5">
      <w:pPr>
        <w:pStyle w:val="Heading2"/>
      </w:pPr>
      <w:bookmarkStart w:id="79" w:name="_Toc51433244"/>
      <w:bookmarkStart w:id="80" w:name="_Toc153074672"/>
      <w:r>
        <w:t>Treatment of Information</w:t>
      </w:r>
      <w:bookmarkEnd w:id="79"/>
      <w:bookmarkEnd w:id="80"/>
    </w:p>
    <w:p w:rsidR="00F54AB5" w:rsidRDefault="00F54AB5">
      <w:pPr>
        <w:pStyle w:val="alpha"/>
      </w:pPr>
      <w:r>
        <w:t xml:space="preserve">All requirements, documentation, and information obtained by the applicants in connection with this RFP are the property of the </w:t>
      </w:r>
      <w:r w:rsidR="00BB476C">
        <w:t>Issuer</w:t>
      </w:r>
      <w:r>
        <w:t xml:space="preserve"> and must be treated as confidential and not used for any purpose other than for replying to this RFP.</w:t>
      </w:r>
    </w:p>
    <w:p w:rsidR="00F54AB5" w:rsidRDefault="00F54AB5">
      <w:pPr>
        <w:pStyle w:val="alpha"/>
      </w:pPr>
      <w:r>
        <w:t xml:space="preserve">As far as the law allows, all information obtained by the </w:t>
      </w:r>
      <w:r w:rsidR="00BB476C">
        <w:t>Issuer</w:t>
      </w:r>
      <w:r>
        <w:t xml:space="preserve"> from applicants, in connection with this RFP, will remain with the </w:t>
      </w:r>
      <w:r w:rsidR="00BB476C">
        <w:t>Issuer</w:t>
      </w:r>
      <w:r>
        <w:t>.</w:t>
      </w:r>
    </w:p>
    <w:p w:rsidR="00F54AB5" w:rsidRDefault="00F54AB5">
      <w:pPr>
        <w:rPr>
          <w:sz w:val="16"/>
          <w:szCs w:val="16"/>
        </w:rPr>
      </w:pPr>
    </w:p>
    <w:p w:rsidR="00F54AB5" w:rsidRDefault="00F54AB5">
      <w:pPr>
        <w:pStyle w:val="Heading2"/>
      </w:pPr>
      <w:bookmarkStart w:id="81" w:name="_Toc51433246"/>
      <w:bookmarkStart w:id="82" w:name="_Toc153074673"/>
      <w:proofErr w:type="gramStart"/>
      <w:r>
        <w:t>Indemnification.</w:t>
      </w:r>
      <w:bookmarkEnd w:id="81"/>
      <w:bookmarkEnd w:id="82"/>
      <w:proofErr w:type="gramEnd"/>
    </w:p>
    <w:p w:rsidR="00F54AB5" w:rsidRDefault="00F54AB5">
      <w:pPr>
        <w:pStyle w:val="alpha"/>
      </w:pPr>
      <w:r>
        <w:t xml:space="preserve">The Respondent shall confirm it will indemnify, defend and hold harmless the </w:t>
      </w:r>
      <w:r w:rsidR="00BB476C">
        <w:t>Issuer</w:t>
      </w:r>
      <w:r>
        <w:t>, its officers, agents and employees, from and against any and all claims, losses or liability, or any portion thereof, arising from injury or death to persons, or damage to property, occasioned by a negligent act, omission or failure of the respondent or its officers, agents, employees or subcontractors.</w:t>
      </w:r>
    </w:p>
    <w:p w:rsidR="00F54AB5" w:rsidRDefault="00F54AB5">
      <w:pPr>
        <w:rPr>
          <w:sz w:val="16"/>
          <w:szCs w:val="16"/>
        </w:rPr>
      </w:pPr>
    </w:p>
    <w:p w:rsidR="00F54AB5" w:rsidRDefault="00F54AB5">
      <w:pPr>
        <w:pStyle w:val="Heading2"/>
      </w:pPr>
      <w:bookmarkStart w:id="83" w:name="_Toc37139619"/>
      <w:bookmarkStart w:id="84" w:name="_Toc51433252"/>
      <w:bookmarkStart w:id="85" w:name="_Toc153074674"/>
      <w:r>
        <w:t>Payment Withholdings</w:t>
      </w:r>
      <w:bookmarkEnd w:id="83"/>
      <w:bookmarkEnd w:id="84"/>
      <w:bookmarkEnd w:id="85"/>
    </w:p>
    <w:p w:rsidR="00F54AB5" w:rsidRDefault="00F54AB5">
      <w:pPr>
        <w:pStyle w:val="alpha"/>
      </w:pPr>
      <w:r>
        <w:t xml:space="preserve">The </w:t>
      </w:r>
      <w:r w:rsidR="00BB476C">
        <w:t>Issuer</w:t>
      </w:r>
      <w:r>
        <w:t xml:space="preserve"> will withhold 10% of the contract price until it is clear that the goods and/or services provided under the project are fully delivered and shown to be successfully operational.</w:t>
      </w:r>
    </w:p>
    <w:p w:rsidR="00F54AB5" w:rsidRDefault="00F54AB5">
      <w:pPr>
        <w:rPr>
          <w:sz w:val="16"/>
          <w:szCs w:val="16"/>
        </w:rPr>
      </w:pPr>
    </w:p>
    <w:p w:rsidR="00F54AB5" w:rsidRDefault="00F54AB5">
      <w:pPr>
        <w:pStyle w:val="Heading2"/>
      </w:pPr>
      <w:bookmarkStart w:id="86" w:name="_Toc37139621"/>
      <w:bookmarkStart w:id="87" w:name="_Toc51433253"/>
      <w:bookmarkStart w:id="88" w:name="_Toc153074675"/>
      <w:r>
        <w:t>Environmental Assessment</w:t>
      </w:r>
      <w:bookmarkEnd w:id="86"/>
      <w:bookmarkEnd w:id="87"/>
      <w:bookmarkEnd w:id="88"/>
    </w:p>
    <w:p w:rsidR="00F54AB5" w:rsidRDefault="00F54AB5">
      <w:pPr>
        <w:pStyle w:val="alpha"/>
      </w:pPr>
      <w:r>
        <w:t>The respondent shall certify that in implementing their proposed deployment of infrastructure, they will comply with the Canadian Environmental Assessment Act, as amended.</w:t>
      </w:r>
    </w:p>
    <w:p w:rsidR="00F54AB5" w:rsidRDefault="00F54AB5">
      <w:pPr>
        <w:rPr>
          <w:sz w:val="16"/>
          <w:szCs w:val="16"/>
        </w:rPr>
      </w:pPr>
    </w:p>
    <w:p w:rsidR="00F54AB5" w:rsidRDefault="00F54AB5">
      <w:pPr>
        <w:pStyle w:val="Heading2"/>
      </w:pPr>
      <w:bookmarkStart w:id="89" w:name="_Toc153074676"/>
      <w:r>
        <w:t>Proposal Preparation Costs</w:t>
      </w:r>
      <w:bookmarkEnd w:id="89"/>
    </w:p>
    <w:p w:rsidR="00F54AB5" w:rsidRDefault="00F54AB5">
      <w:pPr>
        <w:pStyle w:val="alpha"/>
      </w:pPr>
      <w:r>
        <w:t>The applicant will absorb all costs incurred in the preparation and presentation of a proposal.</w:t>
      </w:r>
    </w:p>
    <w:p w:rsidR="00F54AB5" w:rsidRDefault="00F54AB5">
      <w:pPr>
        <w:rPr>
          <w:sz w:val="16"/>
          <w:szCs w:val="16"/>
        </w:rPr>
      </w:pPr>
    </w:p>
    <w:p w:rsidR="00F54AB5" w:rsidRDefault="00F54AB5">
      <w:pPr>
        <w:pStyle w:val="Heading2"/>
      </w:pPr>
      <w:bookmarkStart w:id="90" w:name="_Toc153074677"/>
      <w:r>
        <w:lastRenderedPageBreak/>
        <w:t>Alterations to RFP</w:t>
      </w:r>
      <w:bookmarkEnd w:id="90"/>
    </w:p>
    <w:p w:rsidR="00F54AB5" w:rsidRDefault="00F54AB5">
      <w:pPr>
        <w:pStyle w:val="alpha"/>
      </w:pPr>
      <w:r>
        <w:t>No alterations will be accepted after the specified closing time for submitting proposals.  However, applicants may alter or withdraw their proposals at any time before the closing time.</w:t>
      </w:r>
    </w:p>
    <w:p w:rsidR="00F54AB5" w:rsidRDefault="00F54AB5">
      <w:pPr>
        <w:rPr>
          <w:sz w:val="16"/>
          <w:szCs w:val="16"/>
        </w:rPr>
      </w:pPr>
    </w:p>
    <w:p w:rsidR="00F54AB5" w:rsidRDefault="00F54AB5">
      <w:pPr>
        <w:pStyle w:val="Heading2"/>
      </w:pPr>
      <w:bookmarkStart w:id="91" w:name="_Toc153074678"/>
      <w:r>
        <w:t>Validity</w:t>
      </w:r>
      <w:bookmarkEnd w:id="91"/>
    </w:p>
    <w:p w:rsidR="00F54AB5" w:rsidRDefault="00F54AB5">
      <w:pPr>
        <w:pStyle w:val="alpha"/>
      </w:pPr>
      <w:r>
        <w:t xml:space="preserve">Proposals shall be irrevocable and open for acceptance by the </w:t>
      </w:r>
      <w:r w:rsidR="00BB476C">
        <w:t>Issuer</w:t>
      </w:r>
      <w:r>
        <w:t xml:space="preserve"> at any time within sixty (60) days from the closing date.</w:t>
      </w:r>
    </w:p>
    <w:p w:rsidR="00F54AB5" w:rsidRDefault="00F54AB5">
      <w:pPr>
        <w:pStyle w:val="Heading1"/>
      </w:pPr>
      <w:r>
        <w:br w:type="page"/>
      </w:r>
      <w:bookmarkStart w:id="92" w:name="_Toc153074679"/>
      <w:r>
        <w:lastRenderedPageBreak/>
        <w:t>Appendix A – Technical Requirements</w:t>
      </w:r>
      <w:bookmarkEnd w:id="92"/>
    </w:p>
    <w:p w:rsidR="00F54AB5" w:rsidRDefault="00F54AB5">
      <w:pPr>
        <w:pStyle w:val="Heading2"/>
      </w:pPr>
      <w:bookmarkStart w:id="93" w:name="_Toc153074527"/>
      <w:bookmarkStart w:id="94" w:name="_Toc153074686"/>
      <w:bookmarkStart w:id="95" w:name="_Toc153074531"/>
      <w:bookmarkStart w:id="96" w:name="_Toc153074690"/>
      <w:bookmarkStart w:id="97" w:name="_Toc153074532"/>
      <w:bookmarkStart w:id="98" w:name="_Toc153074691"/>
      <w:bookmarkStart w:id="99" w:name="_Toc153074533"/>
      <w:bookmarkStart w:id="100" w:name="_Toc153074692"/>
      <w:bookmarkStart w:id="101" w:name="_Toc153074534"/>
      <w:bookmarkStart w:id="102" w:name="_Toc153074693"/>
      <w:bookmarkStart w:id="103" w:name="_Toc153074535"/>
      <w:bookmarkStart w:id="104" w:name="_Toc153074694"/>
      <w:bookmarkStart w:id="105" w:name="_Toc153074539"/>
      <w:bookmarkStart w:id="106" w:name="_Toc153074698"/>
      <w:bookmarkStart w:id="107" w:name="_Toc153074540"/>
      <w:bookmarkStart w:id="108" w:name="_Toc153074699"/>
      <w:bookmarkStart w:id="109" w:name="_Toc153074541"/>
      <w:bookmarkStart w:id="110" w:name="_Toc153074700"/>
      <w:bookmarkStart w:id="111" w:name="_Toc153074542"/>
      <w:bookmarkStart w:id="112" w:name="_Toc153074701"/>
      <w:bookmarkStart w:id="113" w:name="_Toc153074543"/>
      <w:bookmarkStart w:id="114" w:name="_Toc153074702"/>
      <w:bookmarkStart w:id="115" w:name="_Toc153074544"/>
      <w:bookmarkStart w:id="116" w:name="_Toc153074703"/>
      <w:bookmarkStart w:id="117" w:name="_Toc153074545"/>
      <w:bookmarkStart w:id="118" w:name="_Toc153074704"/>
      <w:bookmarkStart w:id="119" w:name="_Toc153074548"/>
      <w:bookmarkStart w:id="120" w:name="_Toc153074707"/>
      <w:bookmarkStart w:id="121" w:name="_Toc153074716"/>
      <w:bookmarkStart w:id="122" w:name="_Toc51433264"/>
      <w:bookmarkStart w:id="123" w:name="_Toc15307471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t>Construction Codes and By-laws</w:t>
      </w:r>
      <w:bookmarkEnd w:id="122"/>
      <w:bookmarkEnd w:id="123"/>
    </w:p>
    <w:p w:rsidR="00F54AB5" w:rsidRDefault="00F54AB5">
      <w:pPr>
        <w:pStyle w:val="alpha"/>
      </w:pPr>
      <w:r>
        <w:t>All structures must meet applicable building codes and regional by-laws.</w:t>
      </w:r>
    </w:p>
    <w:p w:rsidR="00F54AB5" w:rsidRDefault="00F54AB5">
      <w:pPr>
        <w:rPr>
          <w:sz w:val="16"/>
          <w:szCs w:val="16"/>
        </w:rPr>
      </w:pPr>
    </w:p>
    <w:p w:rsidR="00F54AB5" w:rsidRDefault="00F54AB5">
      <w:pPr>
        <w:pStyle w:val="Heading2"/>
      </w:pPr>
      <w:bookmarkStart w:id="124" w:name="_Toc51433265"/>
      <w:bookmarkStart w:id="125" w:name="_Toc153074718"/>
      <w:smartTag w:uri="urn:schemas-microsoft-com:office:smarttags" w:element="place">
        <w:smartTag w:uri="urn:schemas-microsoft-com:office:smarttags" w:element="PlaceName">
          <w:r>
            <w:t>Radio</w:t>
          </w:r>
        </w:smartTag>
        <w:r>
          <w:t xml:space="preserve"> </w:t>
        </w:r>
        <w:smartTag w:uri="urn:schemas-microsoft-com:office:smarttags" w:element="PlaceType">
          <w:r>
            <w:t>Tower</w:t>
          </w:r>
        </w:smartTag>
      </w:smartTag>
      <w:r>
        <w:t xml:space="preserve"> Provisions</w:t>
      </w:r>
      <w:bookmarkEnd w:id="124"/>
      <w:bookmarkEnd w:id="125"/>
    </w:p>
    <w:p w:rsidR="00F54AB5" w:rsidRDefault="00F54AB5">
      <w:pPr>
        <w:pStyle w:val="alpha"/>
      </w:pPr>
      <w:r>
        <w:t xml:space="preserve">The respondent shall describe the engineering structural standards and installation standards and procedures for radio towers. All radio must meet applicable standards of aeronautical navigation provisions and environmental standards/requirements. </w:t>
      </w:r>
    </w:p>
    <w:p w:rsidR="00F54AB5" w:rsidRDefault="00F54AB5">
      <w:pPr>
        <w:rPr>
          <w:sz w:val="16"/>
          <w:szCs w:val="16"/>
        </w:rPr>
      </w:pPr>
    </w:p>
    <w:p w:rsidR="00F54AB5" w:rsidRDefault="00F54AB5">
      <w:pPr>
        <w:pStyle w:val="Heading2"/>
      </w:pPr>
      <w:bookmarkStart w:id="126" w:name="_Toc51026479"/>
      <w:bookmarkStart w:id="127" w:name="_Toc51433266"/>
      <w:bookmarkStart w:id="128" w:name="_Toc153074719"/>
      <w:r>
        <w:t>Addressing (IP addressing)</w:t>
      </w:r>
      <w:bookmarkEnd w:id="126"/>
      <w:bookmarkEnd w:id="127"/>
      <w:bookmarkEnd w:id="128"/>
    </w:p>
    <w:p w:rsidR="00F54AB5" w:rsidRDefault="00F54AB5">
      <w:pPr>
        <w:pStyle w:val="alpha"/>
      </w:pPr>
      <w:r>
        <w:t xml:space="preserve">The respondent shall describe the network addressing, including routable and non-routable address schemes, the number of static Internet addresses to be provided, and where DHCP is to be used. </w:t>
      </w:r>
    </w:p>
    <w:p w:rsidR="00F54AB5" w:rsidRDefault="00F54AB5">
      <w:pPr>
        <w:rPr>
          <w:sz w:val="16"/>
          <w:szCs w:val="16"/>
        </w:rPr>
      </w:pPr>
    </w:p>
    <w:p w:rsidR="00F54AB5" w:rsidRDefault="00F54AB5">
      <w:pPr>
        <w:pStyle w:val="Heading2"/>
      </w:pPr>
      <w:bookmarkStart w:id="129" w:name="_Toc153074720"/>
      <w:r>
        <w:t>Performance Specifications</w:t>
      </w:r>
      <w:bookmarkEnd w:id="129"/>
    </w:p>
    <w:p w:rsidR="00F54AB5" w:rsidRDefault="00F54AB5">
      <w:pPr>
        <w:pStyle w:val="Heading3"/>
      </w:pPr>
      <w:bookmarkStart w:id="130" w:name="_Toc153074721"/>
      <w:r>
        <w:t>Bit Error Rate</w:t>
      </w:r>
      <w:bookmarkEnd w:id="130"/>
    </w:p>
    <w:p w:rsidR="00F54AB5" w:rsidRDefault="00F54AB5">
      <w:pPr>
        <w:pStyle w:val="alpha"/>
      </w:pPr>
      <w:r>
        <w:t>The system design shall provide as-built bit error rates as follows:</w:t>
      </w:r>
    </w:p>
    <w:p w:rsidR="00F54AB5" w:rsidRDefault="00F54AB5">
      <w:pPr>
        <w:pStyle w:val="Bullet"/>
        <w:numPr>
          <w:ilvl w:val="0"/>
          <w:numId w:val="15"/>
        </w:numPr>
        <w:rPr>
          <w:sz w:val="22"/>
          <w:szCs w:val="22"/>
        </w:rPr>
      </w:pPr>
      <w:r>
        <w:rPr>
          <w:sz w:val="22"/>
          <w:szCs w:val="22"/>
        </w:rPr>
        <w:t>A backhaul link shall not exceed 10</w:t>
      </w:r>
      <w:r>
        <w:rPr>
          <w:sz w:val="22"/>
          <w:szCs w:val="22"/>
          <w:vertAlign w:val="superscript"/>
        </w:rPr>
        <w:t xml:space="preserve">-6 </w:t>
      </w:r>
    </w:p>
    <w:p w:rsidR="00F54AB5" w:rsidRDefault="00F54AB5">
      <w:pPr>
        <w:pStyle w:val="Bullet"/>
        <w:numPr>
          <w:ilvl w:val="0"/>
          <w:numId w:val="15"/>
        </w:numPr>
        <w:rPr>
          <w:sz w:val="22"/>
          <w:szCs w:val="22"/>
        </w:rPr>
      </w:pPr>
      <w:r>
        <w:rPr>
          <w:sz w:val="22"/>
          <w:szCs w:val="22"/>
        </w:rPr>
        <w:t>A wireless distribution link shall not exceed 10</w:t>
      </w:r>
      <w:r>
        <w:rPr>
          <w:sz w:val="22"/>
          <w:szCs w:val="22"/>
          <w:vertAlign w:val="superscript"/>
        </w:rPr>
        <w:t xml:space="preserve">-5 </w:t>
      </w:r>
    </w:p>
    <w:p w:rsidR="00F54AB5" w:rsidRDefault="00F54AB5">
      <w:pPr>
        <w:pStyle w:val="Heading3"/>
      </w:pPr>
      <w:bookmarkStart w:id="131" w:name="_Toc51026481"/>
      <w:bookmarkStart w:id="132" w:name="_Toc51433268"/>
      <w:bookmarkStart w:id="133" w:name="_Toc153074722"/>
      <w:r>
        <w:t>Latency</w:t>
      </w:r>
      <w:bookmarkEnd w:id="131"/>
      <w:bookmarkEnd w:id="132"/>
      <w:bookmarkEnd w:id="133"/>
    </w:p>
    <w:p w:rsidR="00F54AB5" w:rsidRDefault="00F54AB5">
      <w:pPr>
        <w:pStyle w:val="alpha"/>
      </w:pPr>
      <w:r>
        <w:t xml:space="preserve">The system design shall provide an end-to-end latency of no more than 20 </w:t>
      </w:r>
      <w:proofErr w:type="spellStart"/>
      <w:r>
        <w:t>ms</w:t>
      </w:r>
      <w:proofErr w:type="spellEnd"/>
      <w:r>
        <w:t xml:space="preserve"> from any client assess point to any supplier point of access.</w:t>
      </w:r>
    </w:p>
    <w:p w:rsidR="00F54AB5" w:rsidRDefault="00F54AB5">
      <w:pPr>
        <w:pStyle w:val="Heading2"/>
      </w:pPr>
      <w:bookmarkStart w:id="134" w:name="_Toc51026482"/>
      <w:bookmarkStart w:id="135" w:name="_Toc51433269"/>
      <w:bookmarkStart w:id="136" w:name="_Toc153074723"/>
      <w:r>
        <w:t>Electromagnetic Compatibility and Interference</w:t>
      </w:r>
      <w:bookmarkEnd w:id="134"/>
      <w:bookmarkEnd w:id="135"/>
      <w:bookmarkEnd w:id="136"/>
    </w:p>
    <w:p w:rsidR="00F54AB5" w:rsidRDefault="00F54AB5">
      <w:pPr>
        <w:pStyle w:val="alpha"/>
      </w:pPr>
      <w:r>
        <w:t>The as-built system configuration shall meet the following:</w:t>
      </w:r>
    </w:p>
    <w:p w:rsidR="00F54AB5" w:rsidRDefault="00F54AB5">
      <w:pPr>
        <w:pStyle w:val="Bullet"/>
        <w:numPr>
          <w:ilvl w:val="0"/>
          <w:numId w:val="16"/>
        </w:numPr>
        <w:rPr>
          <w:sz w:val="22"/>
          <w:szCs w:val="22"/>
        </w:rPr>
      </w:pPr>
      <w:r>
        <w:rPr>
          <w:sz w:val="22"/>
          <w:szCs w:val="22"/>
        </w:rPr>
        <w:t xml:space="preserve">All requirements of Industry </w:t>
      </w:r>
      <w:smartTag w:uri="urn:schemas-microsoft-com:office:smarttags" w:element="country-region">
        <w:smartTag w:uri="urn:schemas-microsoft-com:office:smarttags" w:element="place">
          <w:r>
            <w:rPr>
              <w:sz w:val="22"/>
              <w:szCs w:val="22"/>
            </w:rPr>
            <w:t>Canada</w:t>
          </w:r>
        </w:smartTag>
      </w:smartTag>
      <w:r>
        <w:rPr>
          <w:sz w:val="22"/>
          <w:szCs w:val="22"/>
        </w:rPr>
        <w:t>’s Safety Code 6 in terms of Radio Frequency (RF) radiation;</w:t>
      </w:r>
    </w:p>
    <w:p w:rsidR="00F54AB5" w:rsidRDefault="00F54AB5">
      <w:pPr>
        <w:pStyle w:val="Bullet"/>
        <w:numPr>
          <w:ilvl w:val="0"/>
          <w:numId w:val="16"/>
        </w:numPr>
        <w:rPr>
          <w:sz w:val="22"/>
          <w:szCs w:val="22"/>
        </w:rPr>
      </w:pPr>
      <w:r>
        <w:rPr>
          <w:sz w:val="22"/>
          <w:szCs w:val="22"/>
        </w:rPr>
        <w:t>All provided equipment should be compliant with the requirements of the Canadian IER (FCC Part 15);</w:t>
      </w:r>
    </w:p>
    <w:p w:rsidR="00F54AB5" w:rsidRDefault="00F54AB5">
      <w:pPr>
        <w:pStyle w:val="Bullet"/>
        <w:numPr>
          <w:ilvl w:val="0"/>
          <w:numId w:val="16"/>
        </w:numPr>
        <w:rPr>
          <w:sz w:val="22"/>
          <w:szCs w:val="22"/>
        </w:rPr>
      </w:pPr>
      <w:r>
        <w:rPr>
          <w:sz w:val="22"/>
          <w:szCs w:val="22"/>
        </w:rPr>
        <w:t>Where co-locating, the respondent shall ensure the proposed equipment will not interfere with the existing equipment;</w:t>
      </w:r>
    </w:p>
    <w:p w:rsidR="00F54AB5" w:rsidRDefault="00F54AB5">
      <w:pPr>
        <w:pStyle w:val="Bullet"/>
        <w:numPr>
          <w:ilvl w:val="0"/>
          <w:numId w:val="16"/>
        </w:numPr>
        <w:rPr>
          <w:sz w:val="22"/>
          <w:szCs w:val="22"/>
        </w:rPr>
      </w:pPr>
      <w:r>
        <w:rPr>
          <w:sz w:val="22"/>
          <w:szCs w:val="22"/>
        </w:rPr>
        <w:t>Allocation of frequency spectrum for all wireless devices shall not cause interference to existing wireless devices;</w:t>
      </w:r>
    </w:p>
    <w:p w:rsidR="00F54AB5" w:rsidRDefault="00F54AB5">
      <w:pPr>
        <w:pStyle w:val="Bullet"/>
        <w:numPr>
          <w:ilvl w:val="0"/>
          <w:numId w:val="16"/>
        </w:numPr>
        <w:rPr>
          <w:sz w:val="22"/>
          <w:szCs w:val="22"/>
        </w:rPr>
      </w:pPr>
      <w:r>
        <w:rPr>
          <w:sz w:val="22"/>
          <w:szCs w:val="22"/>
        </w:rPr>
        <w:t>Where use of non-licensed radio frequency bands is proposed, the Respondent shall describe methods employed to mitigate interference with existing or new RF sources.</w:t>
      </w:r>
    </w:p>
    <w:p w:rsidR="00F54AB5" w:rsidRDefault="00F54AB5">
      <w:pPr>
        <w:pStyle w:val="Bullet"/>
        <w:numPr>
          <w:ilvl w:val="0"/>
          <w:numId w:val="0"/>
        </w:numPr>
        <w:ind w:left="360"/>
        <w:rPr>
          <w:sz w:val="16"/>
          <w:szCs w:val="16"/>
        </w:rPr>
      </w:pPr>
    </w:p>
    <w:p w:rsidR="00F54AB5" w:rsidRDefault="00F54AB5">
      <w:pPr>
        <w:pStyle w:val="Heading2"/>
      </w:pPr>
      <w:bookmarkStart w:id="137" w:name="_Toc51026483"/>
      <w:bookmarkStart w:id="138" w:name="_Toc51433270"/>
      <w:bookmarkStart w:id="139" w:name="_Toc153074724"/>
      <w:r>
        <w:lastRenderedPageBreak/>
        <w:t>Reliability, Availability, Maintainability</w:t>
      </w:r>
      <w:bookmarkEnd w:id="137"/>
      <w:bookmarkEnd w:id="138"/>
      <w:bookmarkEnd w:id="139"/>
    </w:p>
    <w:p w:rsidR="00F54AB5" w:rsidRDefault="00F54AB5">
      <w:pPr>
        <w:pStyle w:val="Heading3"/>
      </w:pPr>
      <w:bookmarkStart w:id="140" w:name="_Toc153074561"/>
      <w:bookmarkStart w:id="141" w:name="_Toc153074727"/>
      <w:bookmarkStart w:id="142" w:name="_Toc51026485"/>
      <w:bookmarkStart w:id="143" w:name="_Toc51433272"/>
      <w:bookmarkStart w:id="144" w:name="_Toc153074729"/>
      <w:bookmarkEnd w:id="140"/>
      <w:bookmarkEnd w:id="141"/>
      <w:r>
        <w:t>Percent Availability</w:t>
      </w:r>
      <w:bookmarkEnd w:id="142"/>
      <w:bookmarkEnd w:id="143"/>
      <w:bookmarkEnd w:id="144"/>
    </w:p>
    <w:p w:rsidR="00F54AB5" w:rsidRDefault="00F54AB5">
      <w:pPr>
        <w:pStyle w:val="alpha"/>
      </w:pPr>
      <w:r>
        <w:t>The as-built system configuration shall have availability as follows:</w:t>
      </w:r>
    </w:p>
    <w:p w:rsidR="00F54AB5" w:rsidRDefault="00F54AB5">
      <w:pPr>
        <w:pStyle w:val="Bullet"/>
        <w:numPr>
          <w:ilvl w:val="0"/>
          <w:numId w:val="18"/>
        </w:numPr>
        <w:rPr>
          <w:sz w:val="22"/>
          <w:szCs w:val="22"/>
        </w:rPr>
      </w:pPr>
      <w:r>
        <w:rPr>
          <w:sz w:val="22"/>
          <w:szCs w:val="22"/>
        </w:rPr>
        <w:t>A backhaul link shall have a minimum of 99.99%, or 3156 seconds of outage per year.</w:t>
      </w:r>
    </w:p>
    <w:p w:rsidR="00F54AB5" w:rsidRDefault="00F54AB5">
      <w:pPr>
        <w:pStyle w:val="Bullet"/>
        <w:numPr>
          <w:ilvl w:val="0"/>
          <w:numId w:val="18"/>
        </w:numPr>
        <w:rPr>
          <w:sz w:val="22"/>
          <w:szCs w:val="22"/>
        </w:rPr>
      </w:pPr>
      <w:proofErr w:type="gramStart"/>
      <w:r>
        <w:rPr>
          <w:sz w:val="22"/>
          <w:szCs w:val="22"/>
        </w:rPr>
        <w:t>An  access</w:t>
      </w:r>
      <w:proofErr w:type="gramEnd"/>
      <w:r>
        <w:rPr>
          <w:sz w:val="22"/>
          <w:szCs w:val="22"/>
        </w:rPr>
        <w:t xml:space="preserve"> link shall have a minimum of 99.9%, or 31,558 seconds of outage per year.</w:t>
      </w:r>
    </w:p>
    <w:p w:rsidR="00F54AB5" w:rsidRDefault="00F54AB5">
      <w:pPr>
        <w:pStyle w:val="Heading3"/>
      </w:pPr>
      <w:bookmarkStart w:id="145" w:name="_Toc51026486"/>
      <w:bookmarkStart w:id="146" w:name="_Toc51433273"/>
      <w:bookmarkStart w:id="147" w:name="_Toc153074730"/>
      <w:r>
        <w:t>Mean time between failures</w:t>
      </w:r>
      <w:bookmarkEnd w:id="145"/>
      <w:bookmarkEnd w:id="146"/>
      <w:bookmarkEnd w:id="147"/>
    </w:p>
    <w:p w:rsidR="00F54AB5" w:rsidRDefault="00F54AB5">
      <w:pPr>
        <w:pStyle w:val="alpha"/>
      </w:pPr>
      <w:r>
        <w:t>The respondent shall provide the MTBF values for all components within the system. The respondent shall ensure the predicted system MTBF will yield the stated availability and design life provisions.</w:t>
      </w:r>
    </w:p>
    <w:p w:rsidR="00F54AB5" w:rsidRDefault="00F54AB5">
      <w:pPr>
        <w:pStyle w:val="Heading3"/>
      </w:pPr>
      <w:bookmarkStart w:id="148" w:name="_Toc51026487"/>
      <w:bookmarkStart w:id="149" w:name="_Toc51433274"/>
      <w:bookmarkStart w:id="150" w:name="_Toc153074731"/>
      <w:r>
        <w:t>Mean time to repair</w:t>
      </w:r>
      <w:bookmarkEnd w:id="148"/>
      <w:bookmarkEnd w:id="149"/>
      <w:bookmarkEnd w:id="150"/>
    </w:p>
    <w:p w:rsidR="00F54AB5" w:rsidRDefault="00F54AB5">
      <w:pPr>
        <w:pStyle w:val="alpha"/>
      </w:pPr>
      <w:r>
        <w:t>The respondent shall ensure the predicted system MTTR will yield the stated availability, and shall not exceed 48 hours. The plan shall include sufficient spare parts to meet the MTTR requirement and design life provisions.</w:t>
      </w:r>
    </w:p>
    <w:p w:rsidR="00F54AB5" w:rsidRDefault="00F54AB5">
      <w:pPr>
        <w:pStyle w:val="Heading3"/>
      </w:pPr>
      <w:bookmarkStart w:id="151" w:name="_Toc51026488"/>
      <w:bookmarkStart w:id="152" w:name="_Toc51433275"/>
      <w:bookmarkStart w:id="153" w:name="_Toc153074732"/>
      <w:r>
        <w:t>Self-diagnostic capability</w:t>
      </w:r>
      <w:bookmarkEnd w:id="151"/>
      <w:bookmarkEnd w:id="152"/>
      <w:bookmarkEnd w:id="153"/>
    </w:p>
    <w:p w:rsidR="00F54AB5" w:rsidRDefault="00F54AB5">
      <w:pPr>
        <w:pStyle w:val="alpha"/>
      </w:pPr>
      <w:r>
        <w:t xml:space="preserve">The respondent shall describe the system and major component built-in-test features and capabilities. </w:t>
      </w:r>
    </w:p>
    <w:p w:rsidR="00F54AB5" w:rsidRDefault="00F54AB5">
      <w:pPr>
        <w:pStyle w:val="Heading3"/>
      </w:pPr>
      <w:bookmarkStart w:id="154" w:name="_Toc51026489"/>
      <w:bookmarkStart w:id="155" w:name="_Toc51433276"/>
      <w:bookmarkStart w:id="156" w:name="_Toc153074733"/>
      <w:r>
        <w:t>Emergency backup, power outage protection and power conditioning</w:t>
      </w:r>
      <w:bookmarkEnd w:id="154"/>
      <w:bookmarkEnd w:id="155"/>
      <w:bookmarkEnd w:id="156"/>
    </w:p>
    <w:p w:rsidR="00F54AB5" w:rsidRDefault="00F54AB5">
      <w:pPr>
        <w:pStyle w:val="alpha"/>
      </w:pPr>
      <w:r>
        <w:t xml:space="preserve">The respondent shall describe the system and major component emergency backup, power outage protection and power conditioning features and capabilities. </w:t>
      </w:r>
    </w:p>
    <w:p w:rsidR="00F54AB5" w:rsidRDefault="00F54AB5">
      <w:pPr>
        <w:pStyle w:val="Heading3"/>
      </w:pPr>
      <w:bookmarkStart w:id="157" w:name="_Toc51026490"/>
      <w:bookmarkStart w:id="158" w:name="_Toc51433277"/>
      <w:bookmarkStart w:id="159" w:name="_Toc153074734"/>
      <w:r>
        <w:t>System redundancy</w:t>
      </w:r>
      <w:bookmarkEnd w:id="157"/>
      <w:bookmarkEnd w:id="158"/>
      <w:bookmarkEnd w:id="159"/>
    </w:p>
    <w:p w:rsidR="00F54AB5" w:rsidRDefault="00F54AB5">
      <w:pPr>
        <w:pStyle w:val="alpha"/>
      </w:pPr>
      <w:r>
        <w:t>The respondent shall describe the system redundancy features and capabilities. Where redundancy features are added to meet system availability, the respondent shall break out the costs of the additional redundancy components.</w:t>
      </w:r>
    </w:p>
    <w:p w:rsidR="00F54AB5" w:rsidRDefault="00F54AB5">
      <w:pPr>
        <w:pStyle w:val="Heading3"/>
      </w:pPr>
      <w:bookmarkStart w:id="160" w:name="_Toc51026491"/>
      <w:bookmarkStart w:id="161" w:name="_Toc51433278"/>
      <w:bookmarkStart w:id="162" w:name="_Toc153074735"/>
      <w:r>
        <w:t>System Restoration Plan</w:t>
      </w:r>
      <w:bookmarkEnd w:id="160"/>
      <w:bookmarkEnd w:id="161"/>
      <w:bookmarkEnd w:id="162"/>
    </w:p>
    <w:p w:rsidR="00F54AB5" w:rsidRDefault="00F54AB5">
      <w:pPr>
        <w:pStyle w:val="alpha"/>
      </w:pPr>
      <w:r>
        <w:t>The respondent shall describe the procedures and process for the restoration of service for the following outage causes:</w:t>
      </w:r>
    </w:p>
    <w:p w:rsidR="00F54AB5" w:rsidRDefault="00F54AB5">
      <w:pPr>
        <w:pStyle w:val="Bullet"/>
        <w:numPr>
          <w:ilvl w:val="0"/>
          <w:numId w:val="19"/>
        </w:numPr>
        <w:rPr>
          <w:sz w:val="22"/>
          <w:szCs w:val="22"/>
        </w:rPr>
      </w:pPr>
      <w:r>
        <w:rPr>
          <w:sz w:val="22"/>
          <w:szCs w:val="22"/>
        </w:rPr>
        <w:t>Power Failure;</w:t>
      </w:r>
    </w:p>
    <w:p w:rsidR="00F54AB5" w:rsidRDefault="00F54AB5">
      <w:pPr>
        <w:pStyle w:val="Bullet"/>
        <w:numPr>
          <w:ilvl w:val="0"/>
          <w:numId w:val="19"/>
        </w:numPr>
        <w:rPr>
          <w:sz w:val="22"/>
          <w:szCs w:val="22"/>
        </w:rPr>
      </w:pPr>
      <w:r>
        <w:rPr>
          <w:sz w:val="22"/>
          <w:szCs w:val="22"/>
        </w:rPr>
        <w:t>Lightning Strike;</w:t>
      </w:r>
    </w:p>
    <w:p w:rsidR="00F54AB5" w:rsidRDefault="00F54AB5">
      <w:pPr>
        <w:pStyle w:val="Bullet"/>
        <w:numPr>
          <w:ilvl w:val="0"/>
          <w:numId w:val="19"/>
        </w:numPr>
        <w:rPr>
          <w:sz w:val="22"/>
          <w:szCs w:val="22"/>
        </w:rPr>
      </w:pPr>
      <w:r>
        <w:rPr>
          <w:sz w:val="22"/>
          <w:szCs w:val="22"/>
        </w:rPr>
        <w:t>Equipment Failure;</w:t>
      </w:r>
    </w:p>
    <w:p w:rsidR="00F54AB5" w:rsidRDefault="00F54AB5">
      <w:pPr>
        <w:pStyle w:val="Bullet"/>
        <w:numPr>
          <w:ilvl w:val="0"/>
          <w:numId w:val="19"/>
        </w:numPr>
        <w:rPr>
          <w:sz w:val="22"/>
          <w:szCs w:val="22"/>
        </w:rPr>
      </w:pPr>
      <w:r>
        <w:rPr>
          <w:sz w:val="22"/>
          <w:szCs w:val="22"/>
        </w:rPr>
        <w:t>Denial of Service Attack;</w:t>
      </w:r>
    </w:p>
    <w:p w:rsidR="00F54AB5" w:rsidRDefault="00F54AB5">
      <w:pPr>
        <w:pStyle w:val="Bullet"/>
        <w:numPr>
          <w:ilvl w:val="0"/>
          <w:numId w:val="19"/>
        </w:numPr>
        <w:rPr>
          <w:sz w:val="22"/>
          <w:szCs w:val="22"/>
        </w:rPr>
      </w:pPr>
      <w:r>
        <w:rPr>
          <w:sz w:val="22"/>
          <w:szCs w:val="22"/>
        </w:rPr>
        <w:t>Radio Frequency Interference (RFI);</w:t>
      </w:r>
    </w:p>
    <w:p w:rsidR="00F54AB5" w:rsidRDefault="00F54AB5">
      <w:pPr>
        <w:rPr>
          <w:sz w:val="16"/>
          <w:szCs w:val="16"/>
        </w:rPr>
      </w:pPr>
    </w:p>
    <w:p w:rsidR="00F54AB5" w:rsidRDefault="00F54AB5">
      <w:pPr>
        <w:pStyle w:val="Heading2"/>
      </w:pPr>
      <w:bookmarkStart w:id="163" w:name="_Toc51026492"/>
      <w:bookmarkStart w:id="164" w:name="_Toc51433279"/>
      <w:bookmarkStart w:id="165" w:name="_Toc153074736"/>
      <w:r>
        <w:t>Security Provisions</w:t>
      </w:r>
      <w:bookmarkEnd w:id="163"/>
      <w:bookmarkEnd w:id="164"/>
      <w:bookmarkEnd w:id="165"/>
    </w:p>
    <w:p w:rsidR="00F54AB5" w:rsidRDefault="00F54AB5">
      <w:pPr>
        <w:pStyle w:val="Heading3"/>
      </w:pPr>
      <w:bookmarkStart w:id="166" w:name="_Toc51026494"/>
      <w:bookmarkStart w:id="167" w:name="_Toc51433281"/>
      <w:bookmarkStart w:id="168" w:name="_Toc153074739"/>
      <w:r>
        <w:t>Intrusion and Firewall Provisions</w:t>
      </w:r>
      <w:bookmarkEnd w:id="166"/>
      <w:bookmarkEnd w:id="167"/>
      <w:bookmarkEnd w:id="168"/>
    </w:p>
    <w:p w:rsidR="00F54AB5" w:rsidRDefault="00F54AB5">
      <w:pPr>
        <w:pStyle w:val="alpha"/>
      </w:pPr>
      <w:r>
        <w:t>The respondent shall identify and describe all intrusion and firewall provisions.</w:t>
      </w:r>
    </w:p>
    <w:p w:rsidR="00F54AB5" w:rsidRDefault="00F54AB5">
      <w:pPr>
        <w:pStyle w:val="Heading3"/>
      </w:pPr>
      <w:bookmarkStart w:id="169" w:name="_Toc51026495"/>
      <w:bookmarkStart w:id="170" w:name="_Toc51433282"/>
      <w:bookmarkStart w:id="171" w:name="_Toc153074740"/>
      <w:r>
        <w:t>Installed Plant Security</w:t>
      </w:r>
      <w:bookmarkEnd w:id="169"/>
      <w:bookmarkEnd w:id="170"/>
      <w:bookmarkEnd w:id="171"/>
    </w:p>
    <w:p w:rsidR="00F54AB5" w:rsidRDefault="00F54AB5">
      <w:pPr>
        <w:pStyle w:val="alpha"/>
      </w:pPr>
      <w:r>
        <w:t>The respondent shall identify and describe security provisions proposed for the following physical plant:</w:t>
      </w:r>
    </w:p>
    <w:p w:rsidR="00F54AB5" w:rsidRDefault="00F54AB5">
      <w:pPr>
        <w:pStyle w:val="Bullet"/>
        <w:numPr>
          <w:ilvl w:val="0"/>
          <w:numId w:val="20"/>
        </w:numPr>
        <w:rPr>
          <w:sz w:val="22"/>
          <w:szCs w:val="22"/>
        </w:rPr>
      </w:pPr>
      <w:r>
        <w:rPr>
          <w:sz w:val="22"/>
          <w:szCs w:val="22"/>
        </w:rPr>
        <w:t>Exterior Junction and Termination Cabinets;</w:t>
      </w:r>
    </w:p>
    <w:p w:rsidR="00F54AB5" w:rsidRDefault="00F54AB5">
      <w:pPr>
        <w:pStyle w:val="Bullet"/>
        <w:numPr>
          <w:ilvl w:val="0"/>
          <w:numId w:val="20"/>
        </w:numPr>
        <w:rPr>
          <w:sz w:val="22"/>
          <w:szCs w:val="22"/>
        </w:rPr>
      </w:pPr>
      <w:smartTag w:uri="urn:schemas-microsoft-com:office:smarttags" w:element="place">
        <w:smartTag w:uri="urn:schemas-microsoft-com:office:smarttags" w:element="PlaceName">
          <w:r>
            <w:rPr>
              <w:sz w:val="22"/>
              <w:szCs w:val="22"/>
            </w:rPr>
            <w:t>Radio</w:t>
          </w:r>
        </w:smartTag>
        <w:r>
          <w:rPr>
            <w:sz w:val="22"/>
            <w:szCs w:val="22"/>
          </w:rPr>
          <w:t xml:space="preserve"> </w:t>
        </w:r>
        <w:smartTag w:uri="urn:schemas-microsoft-com:office:smarttags" w:element="PlaceType">
          <w:r>
            <w:rPr>
              <w:sz w:val="22"/>
              <w:szCs w:val="22"/>
            </w:rPr>
            <w:t>Towers</w:t>
          </w:r>
        </w:smartTag>
      </w:smartTag>
      <w:r>
        <w:rPr>
          <w:sz w:val="22"/>
          <w:szCs w:val="22"/>
        </w:rPr>
        <w:t>;</w:t>
      </w:r>
    </w:p>
    <w:p w:rsidR="00F54AB5" w:rsidRDefault="00F54AB5">
      <w:pPr>
        <w:pStyle w:val="Bullet"/>
        <w:numPr>
          <w:ilvl w:val="0"/>
          <w:numId w:val="20"/>
        </w:numPr>
        <w:rPr>
          <w:sz w:val="22"/>
          <w:szCs w:val="22"/>
        </w:rPr>
      </w:pPr>
      <w:r>
        <w:rPr>
          <w:sz w:val="22"/>
          <w:szCs w:val="22"/>
        </w:rPr>
        <w:t>Customer Premises Equipment.</w:t>
      </w:r>
    </w:p>
    <w:p w:rsidR="00F54AB5" w:rsidRDefault="00F54AB5">
      <w:pPr>
        <w:pStyle w:val="Heading3"/>
      </w:pPr>
      <w:bookmarkStart w:id="172" w:name="_Toc51026496"/>
      <w:bookmarkStart w:id="173" w:name="_Toc51433283"/>
      <w:bookmarkStart w:id="174" w:name="_Toc153074741"/>
      <w:r>
        <w:t>Security Procedures</w:t>
      </w:r>
      <w:bookmarkEnd w:id="172"/>
      <w:bookmarkEnd w:id="173"/>
      <w:bookmarkEnd w:id="174"/>
    </w:p>
    <w:p w:rsidR="00F54AB5" w:rsidRDefault="00F54AB5">
      <w:pPr>
        <w:pStyle w:val="alpha"/>
      </w:pPr>
      <w:r>
        <w:t>The respondent shall identify and describe security procedures such as the handling of violations and intrusions, including improper use of network facilities and external attacks. The respondent shall detail the procedures proposed and record keeping.</w:t>
      </w:r>
    </w:p>
    <w:p w:rsidR="00F54AB5" w:rsidRDefault="00F54AB5">
      <w:pPr>
        <w:rPr>
          <w:sz w:val="16"/>
          <w:szCs w:val="16"/>
        </w:rPr>
      </w:pPr>
    </w:p>
    <w:p w:rsidR="00F54AB5" w:rsidRDefault="00F54AB5">
      <w:pPr>
        <w:pStyle w:val="Heading2"/>
      </w:pPr>
      <w:bookmarkStart w:id="175" w:name="_Toc51026497"/>
      <w:bookmarkStart w:id="176" w:name="_Toc51433284"/>
      <w:bookmarkStart w:id="177" w:name="_Toc153074742"/>
      <w:r>
        <w:t>Environmental Conditions</w:t>
      </w:r>
      <w:bookmarkEnd w:id="175"/>
      <w:bookmarkEnd w:id="176"/>
      <w:bookmarkEnd w:id="177"/>
    </w:p>
    <w:p w:rsidR="00F54AB5" w:rsidRDefault="00F54AB5">
      <w:pPr>
        <w:pStyle w:val="Heading3"/>
      </w:pPr>
      <w:bookmarkStart w:id="178" w:name="_Toc51026498"/>
      <w:bookmarkStart w:id="179" w:name="_Toc51433285"/>
      <w:bookmarkStart w:id="180" w:name="_Toc153074743"/>
      <w:r>
        <w:t>External Equipment</w:t>
      </w:r>
      <w:bookmarkEnd w:id="178"/>
      <w:bookmarkEnd w:id="179"/>
      <w:bookmarkEnd w:id="180"/>
    </w:p>
    <w:p w:rsidR="00F54AB5" w:rsidRDefault="00F54AB5">
      <w:pPr>
        <w:pStyle w:val="alpha"/>
      </w:pPr>
      <w:r>
        <w:t xml:space="preserve">The respondent shall ensure that all external </w:t>
      </w:r>
      <w:proofErr w:type="spellStart"/>
      <w:r>
        <w:t>equipments</w:t>
      </w:r>
      <w:proofErr w:type="spellEnd"/>
      <w:r>
        <w:t xml:space="preserve"> shall be capable of continuous service when exposed to an external temperature range of –35</w:t>
      </w:r>
      <w:r>
        <w:rPr>
          <w:vertAlign w:val="superscript"/>
        </w:rPr>
        <w:t>o</w:t>
      </w:r>
      <w:r>
        <w:t>C to + 40</w:t>
      </w:r>
      <w:r>
        <w:rPr>
          <w:vertAlign w:val="superscript"/>
        </w:rPr>
        <w:t>o</w:t>
      </w:r>
      <w:r>
        <w:t xml:space="preserve">C and a humidity of 0% to 100%, including wind driven rain. </w:t>
      </w:r>
    </w:p>
    <w:p w:rsidR="00F54AB5" w:rsidRDefault="00F54AB5">
      <w:pPr>
        <w:pStyle w:val="Heading3"/>
      </w:pPr>
      <w:bookmarkStart w:id="181" w:name="_Toc51026499"/>
      <w:bookmarkStart w:id="182" w:name="_Toc51433286"/>
      <w:bookmarkStart w:id="183" w:name="_Toc153074744"/>
      <w:r>
        <w:t>Internal Equipment</w:t>
      </w:r>
      <w:bookmarkEnd w:id="181"/>
      <w:bookmarkEnd w:id="182"/>
      <w:bookmarkEnd w:id="183"/>
    </w:p>
    <w:p w:rsidR="00F54AB5" w:rsidRDefault="00F54AB5">
      <w:pPr>
        <w:pStyle w:val="alpha"/>
      </w:pPr>
      <w:r>
        <w:t xml:space="preserve">The respondent shall ensure that all internal </w:t>
      </w:r>
      <w:proofErr w:type="spellStart"/>
      <w:r>
        <w:t>equipments</w:t>
      </w:r>
      <w:proofErr w:type="spellEnd"/>
      <w:r>
        <w:t xml:space="preserve"> shall be capable of continuous service when exposed to an external temperature range of –5</w:t>
      </w:r>
      <w:r>
        <w:rPr>
          <w:vertAlign w:val="superscript"/>
        </w:rPr>
        <w:t>o</w:t>
      </w:r>
      <w:r>
        <w:t>C to + 40</w:t>
      </w:r>
      <w:r>
        <w:rPr>
          <w:vertAlign w:val="superscript"/>
        </w:rPr>
        <w:t>o</w:t>
      </w:r>
      <w:r>
        <w:t>C and a humidity of 5% to 90%, including condensation.</w:t>
      </w:r>
    </w:p>
    <w:p w:rsidR="00F54AB5" w:rsidRDefault="00F54AB5">
      <w:pPr>
        <w:rPr>
          <w:sz w:val="16"/>
          <w:szCs w:val="16"/>
        </w:rPr>
      </w:pPr>
    </w:p>
    <w:p w:rsidR="00F54AB5" w:rsidRDefault="00F54AB5">
      <w:pPr>
        <w:pStyle w:val="Heading2"/>
      </w:pPr>
      <w:bookmarkStart w:id="184" w:name="_Toc50711582"/>
      <w:bookmarkStart w:id="185" w:name="_Toc51026501"/>
      <w:bookmarkStart w:id="186" w:name="_Toc51433288"/>
      <w:bookmarkStart w:id="187" w:name="_Toc153074745"/>
      <w:r>
        <w:t>Support &amp; Supportability Requirements</w:t>
      </w:r>
      <w:bookmarkEnd w:id="184"/>
      <w:bookmarkEnd w:id="185"/>
      <w:bookmarkEnd w:id="186"/>
      <w:bookmarkEnd w:id="187"/>
    </w:p>
    <w:p w:rsidR="00F54AB5" w:rsidRDefault="00F54AB5">
      <w:pPr>
        <w:pStyle w:val="Heading3"/>
      </w:pPr>
      <w:bookmarkStart w:id="188" w:name="_Toc51026502"/>
      <w:bookmarkStart w:id="189" w:name="_Toc51433289"/>
      <w:bookmarkStart w:id="190" w:name="_Toc153074746"/>
      <w:r>
        <w:t>System management requirements</w:t>
      </w:r>
      <w:bookmarkEnd w:id="188"/>
      <w:bookmarkEnd w:id="189"/>
      <w:bookmarkEnd w:id="190"/>
    </w:p>
    <w:p w:rsidR="00F54AB5" w:rsidRDefault="00F54AB5">
      <w:pPr>
        <w:pStyle w:val="alpha"/>
      </w:pPr>
      <w:r>
        <w:t>The respondent shall identify and describe the proposed system management facilities, including built-in test capabilities and external management hardware and software. Where add-on management hardware and software is used, the component cost shall be broken out.</w:t>
      </w:r>
    </w:p>
    <w:p w:rsidR="00F54AB5" w:rsidRDefault="00F54AB5">
      <w:pPr>
        <w:pStyle w:val="Heading3"/>
      </w:pPr>
      <w:bookmarkStart w:id="191" w:name="_Toc51026503"/>
      <w:bookmarkStart w:id="192" w:name="_Toc51433290"/>
      <w:bookmarkStart w:id="193" w:name="_Toc153074747"/>
      <w:r>
        <w:t>Traffic and usage-data collection</w:t>
      </w:r>
      <w:bookmarkEnd w:id="191"/>
      <w:bookmarkEnd w:id="192"/>
      <w:bookmarkEnd w:id="193"/>
    </w:p>
    <w:p w:rsidR="00F54AB5" w:rsidRDefault="00F54AB5">
      <w:pPr>
        <w:pStyle w:val="alpha"/>
      </w:pPr>
      <w:r>
        <w:t>The respondent shall identify and describe any traffic and usage-data collection provided. Where add-on traffic and usage-data collection is proposed, the component cost shall be broken out.</w:t>
      </w:r>
    </w:p>
    <w:p w:rsidR="00F54AB5" w:rsidRDefault="00F54AB5">
      <w:pPr>
        <w:pStyle w:val="Heading3"/>
      </w:pPr>
      <w:bookmarkStart w:id="194" w:name="_Toc51026504"/>
      <w:bookmarkStart w:id="195" w:name="_Toc51433291"/>
      <w:bookmarkStart w:id="196" w:name="_Toc153074748"/>
      <w:r>
        <w:lastRenderedPageBreak/>
        <w:t>Alarm reporting capability</w:t>
      </w:r>
      <w:bookmarkEnd w:id="194"/>
      <w:bookmarkEnd w:id="195"/>
      <w:bookmarkEnd w:id="196"/>
    </w:p>
    <w:p w:rsidR="00F54AB5" w:rsidRDefault="00F54AB5">
      <w:pPr>
        <w:pStyle w:val="alpha"/>
      </w:pPr>
      <w:r>
        <w:t>The respondent shall identify and describe any alarms and reporting capabilities provided. Where add-on alarm equipment and reporting capabilities are proposed, the component cost shall be broken out.</w:t>
      </w:r>
    </w:p>
    <w:p w:rsidR="00F54AB5" w:rsidRDefault="00F54AB5">
      <w:pPr>
        <w:pStyle w:val="Heading3"/>
      </w:pPr>
      <w:bookmarkStart w:id="197" w:name="_Toc51026505"/>
      <w:bookmarkStart w:id="198" w:name="_Toc51433292"/>
      <w:bookmarkStart w:id="199" w:name="_Toc153074749"/>
      <w:r>
        <w:t>Remote monitoring capability</w:t>
      </w:r>
      <w:bookmarkEnd w:id="197"/>
      <w:bookmarkEnd w:id="198"/>
      <w:bookmarkEnd w:id="199"/>
    </w:p>
    <w:p w:rsidR="00F54AB5" w:rsidRDefault="00F54AB5">
      <w:pPr>
        <w:pStyle w:val="alpha"/>
      </w:pPr>
      <w:r>
        <w:t xml:space="preserve">The respondent shall identify and describe the remote monitoring capabilities of all replaceable </w:t>
      </w:r>
      <w:proofErr w:type="spellStart"/>
      <w:r>
        <w:t>equipments</w:t>
      </w:r>
      <w:proofErr w:type="spellEnd"/>
      <w:r>
        <w:t>. Where add-on remote monitoring capabilities are proposed, the component cost shall be broken out.</w:t>
      </w:r>
    </w:p>
    <w:p w:rsidR="00F54AB5" w:rsidRDefault="00F54AB5">
      <w:pPr>
        <w:pStyle w:val="Heading3"/>
      </w:pPr>
      <w:bookmarkStart w:id="200" w:name="_Toc153074588"/>
      <w:bookmarkStart w:id="201" w:name="_Toc153074754"/>
      <w:bookmarkStart w:id="202" w:name="_Toc153074589"/>
      <w:bookmarkStart w:id="203" w:name="_Toc153074755"/>
      <w:bookmarkStart w:id="204" w:name="_Toc51026507"/>
      <w:bookmarkStart w:id="205" w:name="_Toc51433295"/>
      <w:bookmarkStart w:id="206" w:name="_Toc153074757"/>
      <w:bookmarkEnd w:id="200"/>
      <w:bookmarkEnd w:id="201"/>
      <w:bookmarkEnd w:id="202"/>
      <w:bookmarkEnd w:id="203"/>
      <w:r>
        <w:t>Equipment Updates</w:t>
      </w:r>
      <w:bookmarkEnd w:id="204"/>
      <w:bookmarkEnd w:id="205"/>
      <w:bookmarkEnd w:id="206"/>
    </w:p>
    <w:p w:rsidR="00F54AB5" w:rsidRDefault="00F54AB5">
      <w:pPr>
        <w:pStyle w:val="alpha"/>
      </w:pPr>
      <w:r>
        <w:t>Downtime for all maintenance and updates must be included in system availability calculations. The respondent shall identify and describe:</w:t>
      </w:r>
    </w:p>
    <w:p w:rsidR="00F54AB5" w:rsidRDefault="00F54AB5">
      <w:pPr>
        <w:pStyle w:val="Bullet"/>
        <w:numPr>
          <w:ilvl w:val="0"/>
          <w:numId w:val="22"/>
        </w:numPr>
        <w:rPr>
          <w:sz w:val="22"/>
          <w:szCs w:val="22"/>
        </w:rPr>
      </w:pPr>
      <w:r>
        <w:rPr>
          <w:sz w:val="22"/>
          <w:szCs w:val="22"/>
        </w:rPr>
        <w:t xml:space="preserve">The update/replacement procedures and processes of all </w:t>
      </w:r>
      <w:proofErr w:type="spellStart"/>
      <w:r>
        <w:rPr>
          <w:sz w:val="22"/>
          <w:szCs w:val="22"/>
        </w:rPr>
        <w:t>equipments</w:t>
      </w:r>
      <w:proofErr w:type="spellEnd"/>
      <w:r>
        <w:rPr>
          <w:sz w:val="22"/>
          <w:szCs w:val="22"/>
        </w:rPr>
        <w:t xml:space="preserve"> exhibiting a life expectancy that is less than the system life expectancy;</w:t>
      </w:r>
    </w:p>
    <w:p w:rsidR="00F54AB5" w:rsidRDefault="00F54AB5">
      <w:pPr>
        <w:pStyle w:val="Bullet"/>
        <w:numPr>
          <w:ilvl w:val="0"/>
          <w:numId w:val="22"/>
        </w:numPr>
        <w:rPr>
          <w:sz w:val="22"/>
          <w:szCs w:val="22"/>
        </w:rPr>
      </w:pPr>
      <w:r>
        <w:rPr>
          <w:sz w:val="22"/>
          <w:szCs w:val="22"/>
        </w:rPr>
        <w:t xml:space="preserve">The procedures and processes for update of equipment’s firmware and software. </w:t>
      </w:r>
    </w:p>
    <w:p w:rsidR="00F54AB5" w:rsidRDefault="00F54AB5">
      <w:pPr>
        <w:pStyle w:val="Heading3"/>
      </w:pPr>
      <w:bookmarkStart w:id="207" w:name="_Toc51026508"/>
      <w:bookmarkStart w:id="208" w:name="_Toc51433296"/>
      <w:bookmarkStart w:id="209" w:name="_Toc153074758"/>
      <w:r>
        <w:t>Spares and Availability of Spares</w:t>
      </w:r>
      <w:bookmarkEnd w:id="207"/>
      <w:bookmarkEnd w:id="208"/>
      <w:bookmarkEnd w:id="209"/>
    </w:p>
    <w:p w:rsidR="00F54AB5" w:rsidRDefault="00F54AB5">
      <w:pPr>
        <w:pStyle w:val="alpha"/>
      </w:pPr>
      <w:r>
        <w:t>The respondent shall identify all spares, quantity and cost, required on-hand, to meet system availability requirements.</w:t>
      </w:r>
    </w:p>
    <w:p w:rsidR="00F54AB5" w:rsidRDefault="00F54AB5">
      <w:pPr>
        <w:rPr>
          <w:sz w:val="16"/>
          <w:szCs w:val="16"/>
        </w:rPr>
      </w:pPr>
    </w:p>
    <w:p w:rsidR="00F54AB5" w:rsidRDefault="00F54AB5">
      <w:pPr>
        <w:pStyle w:val="Heading2"/>
      </w:pPr>
      <w:bookmarkStart w:id="210" w:name="_Toc51026511"/>
      <w:bookmarkStart w:id="211" w:name="_Toc51433299"/>
      <w:bookmarkStart w:id="212" w:name="_Toc153074759"/>
      <w:r>
        <w:t>Service Level Agreements</w:t>
      </w:r>
      <w:bookmarkEnd w:id="210"/>
      <w:bookmarkEnd w:id="211"/>
      <w:bookmarkEnd w:id="212"/>
    </w:p>
    <w:p w:rsidR="00F54AB5" w:rsidRDefault="00F54AB5">
      <w:pPr>
        <w:pStyle w:val="Heading3"/>
        <w:spacing w:before="120" w:after="60"/>
      </w:pPr>
      <w:bookmarkStart w:id="213" w:name="_Toc51026512"/>
      <w:bookmarkStart w:id="214" w:name="_Toc51433300"/>
      <w:bookmarkStart w:id="215" w:name="_Toc153074760"/>
      <w:r>
        <w:t>Internet Access</w:t>
      </w:r>
      <w:bookmarkEnd w:id="213"/>
      <w:bookmarkEnd w:id="214"/>
      <w:bookmarkEnd w:id="215"/>
    </w:p>
    <w:p w:rsidR="00F54AB5" w:rsidRDefault="00F54AB5">
      <w:pPr>
        <w:pStyle w:val="alpha"/>
      </w:pPr>
      <w:r>
        <w:t>Where Internet access is proposed, the respondent shall identify and describe the design features and approaches to meet the Internet supply Service Level Agreement (SLA) provisions contained in Section 8 of the RFP.</w:t>
      </w:r>
    </w:p>
    <w:p w:rsidR="00F54AB5" w:rsidRDefault="00F54AB5">
      <w:pPr>
        <w:pStyle w:val="Heading3"/>
        <w:spacing w:before="120" w:after="60"/>
      </w:pPr>
      <w:bookmarkStart w:id="216" w:name="_Toc51026513"/>
      <w:bookmarkStart w:id="217" w:name="_Toc51433301"/>
      <w:bookmarkStart w:id="218" w:name="_Toc153074761"/>
      <w:r>
        <w:t>Client Access</w:t>
      </w:r>
      <w:bookmarkEnd w:id="216"/>
      <w:bookmarkEnd w:id="217"/>
      <w:bookmarkEnd w:id="218"/>
    </w:p>
    <w:p w:rsidR="00F54AB5" w:rsidRDefault="00F54AB5">
      <w:pPr>
        <w:pStyle w:val="alpha"/>
      </w:pPr>
      <w:r>
        <w:t xml:space="preserve">Where client services are proposed, the respondent shall identify and describe the design features and approaches to meet the client connection </w:t>
      </w:r>
      <w:smartTag w:uri="urn:schemas-microsoft-com:office:smarttags" w:element="place">
        <w:r>
          <w:t>SLA</w:t>
        </w:r>
      </w:smartTag>
      <w:r>
        <w:t xml:space="preserve"> provisions contained in Section 8 of the RFP.</w:t>
      </w:r>
    </w:p>
    <w:p w:rsidR="00F54AB5" w:rsidRDefault="00F54AB5">
      <w:pPr>
        <w:pStyle w:val="Heading3"/>
        <w:spacing w:before="120" w:after="60"/>
      </w:pPr>
      <w:bookmarkStart w:id="219" w:name="_Toc51026514"/>
      <w:bookmarkStart w:id="220" w:name="_Toc51433302"/>
      <w:bookmarkStart w:id="221" w:name="_Toc153074762"/>
      <w:r>
        <w:t>Equipment Support</w:t>
      </w:r>
      <w:bookmarkEnd w:id="219"/>
      <w:bookmarkEnd w:id="220"/>
      <w:bookmarkEnd w:id="221"/>
    </w:p>
    <w:p w:rsidR="00F54AB5" w:rsidRDefault="00F54AB5">
      <w:pPr>
        <w:pStyle w:val="alpha"/>
      </w:pPr>
      <w:r>
        <w:t xml:space="preserve">The respondent shall identify and describe applicable service level agreements with equipment support providers for all/any proposed </w:t>
      </w:r>
      <w:proofErr w:type="spellStart"/>
      <w:r>
        <w:t>equipments</w:t>
      </w:r>
      <w:proofErr w:type="spellEnd"/>
      <w:r>
        <w:t xml:space="preserve">, where these procedures must be in place to meet the system availability requirement. </w:t>
      </w:r>
    </w:p>
    <w:p w:rsidR="00F54AB5" w:rsidRDefault="00F54AB5">
      <w:pPr>
        <w:rPr>
          <w:sz w:val="16"/>
          <w:szCs w:val="16"/>
        </w:rPr>
      </w:pPr>
    </w:p>
    <w:p w:rsidR="00F54AB5" w:rsidRDefault="00F54AB5">
      <w:pPr>
        <w:pStyle w:val="Heading1"/>
      </w:pPr>
      <w:bookmarkStart w:id="222" w:name="_Toc153074599"/>
      <w:bookmarkStart w:id="223" w:name="_Toc153074765"/>
      <w:bookmarkStart w:id="224" w:name="_Toc153074600"/>
      <w:bookmarkStart w:id="225" w:name="_Toc153074766"/>
      <w:bookmarkStart w:id="226" w:name="_Toc153074601"/>
      <w:bookmarkStart w:id="227" w:name="_Toc153074767"/>
      <w:bookmarkStart w:id="228" w:name="_Toc153074602"/>
      <w:bookmarkStart w:id="229" w:name="_Toc153074768"/>
      <w:bookmarkStart w:id="230" w:name="_Toc153074603"/>
      <w:bookmarkStart w:id="231" w:name="_Toc153074769"/>
      <w:bookmarkStart w:id="232" w:name="_Toc51433304"/>
      <w:bookmarkStart w:id="233" w:name="_Toc153074770"/>
      <w:bookmarkEnd w:id="222"/>
      <w:bookmarkEnd w:id="223"/>
      <w:bookmarkEnd w:id="224"/>
      <w:bookmarkEnd w:id="225"/>
      <w:bookmarkEnd w:id="226"/>
      <w:bookmarkEnd w:id="227"/>
      <w:bookmarkEnd w:id="228"/>
      <w:bookmarkEnd w:id="229"/>
      <w:bookmarkEnd w:id="230"/>
      <w:bookmarkEnd w:id="231"/>
      <w:r>
        <w:t>Appendix B: Cost Proposal Requirements</w:t>
      </w:r>
      <w:bookmarkEnd w:id="232"/>
      <w:bookmarkEnd w:id="233"/>
    </w:p>
    <w:p w:rsidR="00F54AB5" w:rsidRDefault="00F54AB5">
      <w:pPr>
        <w:shd w:val="clear" w:color="auto" w:fill="FFFFFF"/>
        <w:spacing w:after="216" w:line="518" w:lineRule="exact"/>
        <w:ind w:left="2611" w:right="2434"/>
        <w:jc w:val="center"/>
      </w:pPr>
    </w:p>
    <w:tbl>
      <w:tblPr>
        <w:tblW w:w="7629" w:type="dxa"/>
        <w:tblInd w:w="40" w:type="dxa"/>
        <w:tblLayout w:type="fixed"/>
        <w:tblCellMar>
          <w:left w:w="40" w:type="dxa"/>
          <w:right w:w="40" w:type="dxa"/>
        </w:tblCellMar>
        <w:tblLook w:val="0000" w:firstRow="0" w:lastRow="0" w:firstColumn="0" w:lastColumn="0" w:noHBand="0" w:noVBand="0"/>
      </w:tblPr>
      <w:tblGrid>
        <w:gridCol w:w="3226"/>
        <w:gridCol w:w="758"/>
        <w:gridCol w:w="768"/>
        <w:gridCol w:w="672"/>
        <w:gridCol w:w="682"/>
        <w:gridCol w:w="586"/>
        <w:gridCol w:w="937"/>
      </w:tblGrid>
      <w:tr w:rsidR="00F54AB5">
        <w:trPr>
          <w:trHeight w:hRule="exact" w:val="557"/>
        </w:trPr>
        <w:tc>
          <w:tcPr>
            <w:tcW w:w="3226" w:type="dxa"/>
            <w:tcBorders>
              <w:top w:val="nil"/>
              <w:left w:val="single" w:sz="6" w:space="0" w:color="auto"/>
              <w:bottom w:val="single" w:sz="6" w:space="0" w:color="auto"/>
              <w:right w:val="single" w:sz="6" w:space="0" w:color="auto"/>
            </w:tcBorders>
          </w:tcPr>
          <w:p w:rsidR="00F54AB5" w:rsidRDefault="00F54AB5">
            <w:pPr>
              <w:shd w:val="clear" w:color="auto" w:fill="FFFFFF"/>
              <w:spacing w:line="264" w:lineRule="exact"/>
              <w:rPr>
                <w:b/>
                <w:bCs/>
                <w:spacing w:val="-10"/>
              </w:rPr>
            </w:pPr>
            <w:r>
              <w:rPr>
                <w:b/>
                <w:bCs/>
                <w:spacing w:val="-10"/>
              </w:rPr>
              <w:lastRenderedPageBreak/>
              <w:t>Cost Element</w:t>
            </w:r>
          </w:p>
        </w:tc>
        <w:tc>
          <w:tcPr>
            <w:tcW w:w="758" w:type="dxa"/>
            <w:tcBorders>
              <w:top w:val="nil"/>
              <w:left w:val="single" w:sz="6" w:space="0" w:color="auto"/>
              <w:bottom w:val="single" w:sz="6" w:space="0" w:color="auto"/>
              <w:right w:val="single" w:sz="6" w:space="0" w:color="auto"/>
            </w:tcBorders>
          </w:tcPr>
          <w:p w:rsidR="00F54AB5" w:rsidRDefault="00F54AB5">
            <w:pPr>
              <w:shd w:val="clear" w:color="auto" w:fill="FFFFFF"/>
              <w:jc w:val="center"/>
            </w:pPr>
            <w:r>
              <w:t>Y1</w:t>
            </w:r>
          </w:p>
        </w:tc>
        <w:tc>
          <w:tcPr>
            <w:tcW w:w="768" w:type="dxa"/>
            <w:tcBorders>
              <w:top w:val="nil"/>
              <w:left w:val="single" w:sz="6" w:space="0" w:color="auto"/>
              <w:bottom w:val="single" w:sz="6" w:space="0" w:color="auto"/>
              <w:right w:val="single" w:sz="6" w:space="0" w:color="auto"/>
            </w:tcBorders>
          </w:tcPr>
          <w:p w:rsidR="00F54AB5" w:rsidRDefault="00F54AB5">
            <w:pPr>
              <w:shd w:val="clear" w:color="auto" w:fill="FFFFFF"/>
              <w:jc w:val="center"/>
            </w:pPr>
            <w:r>
              <w:t>Y2</w:t>
            </w:r>
          </w:p>
        </w:tc>
        <w:tc>
          <w:tcPr>
            <w:tcW w:w="672" w:type="dxa"/>
            <w:tcBorders>
              <w:top w:val="nil"/>
              <w:left w:val="single" w:sz="6" w:space="0" w:color="auto"/>
              <w:bottom w:val="single" w:sz="6" w:space="0" w:color="auto"/>
              <w:right w:val="single" w:sz="6" w:space="0" w:color="auto"/>
            </w:tcBorders>
          </w:tcPr>
          <w:p w:rsidR="00F54AB5" w:rsidRDefault="00F54AB5">
            <w:pPr>
              <w:shd w:val="clear" w:color="auto" w:fill="FFFFFF"/>
              <w:jc w:val="center"/>
            </w:pPr>
            <w:r>
              <w:t>Y3</w:t>
            </w:r>
          </w:p>
        </w:tc>
        <w:tc>
          <w:tcPr>
            <w:tcW w:w="682" w:type="dxa"/>
            <w:tcBorders>
              <w:top w:val="nil"/>
              <w:left w:val="single" w:sz="6" w:space="0" w:color="auto"/>
              <w:bottom w:val="single" w:sz="6" w:space="0" w:color="auto"/>
              <w:right w:val="single" w:sz="6" w:space="0" w:color="auto"/>
            </w:tcBorders>
          </w:tcPr>
          <w:p w:rsidR="00F54AB5" w:rsidRDefault="00F54AB5">
            <w:pPr>
              <w:shd w:val="clear" w:color="auto" w:fill="FFFFFF"/>
              <w:jc w:val="center"/>
            </w:pPr>
            <w:r>
              <w:t>Y4</w:t>
            </w:r>
          </w:p>
        </w:tc>
        <w:tc>
          <w:tcPr>
            <w:tcW w:w="586" w:type="dxa"/>
            <w:tcBorders>
              <w:top w:val="nil"/>
              <w:left w:val="single" w:sz="6" w:space="0" w:color="auto"/>
              <w:bottom w:val="single" w:sz="6" w:space="0" w:color="auto"/>
              <w:right w:val="single" w:sz="6" w:space="0" w:color="auto"/>
            </w:tcBorders>
          </w:tcPr>
          <w:p w:rsidR="00F54AB5" w:rsidRDefault="00F54AB5">
            <w:pPr>
              <w:shd w:val="clear" w:color="auto" w:fill="FFFFFF"/>
              <w:jc w:val="center"/>
            </w:pPr>
            <w:r>
              <w:t>Y5</w:t>
            </w:r>
          </w:p>
        </w:tc>
        <w:tc>
          <w:tcPr>
            <w:tcW w:w="937" w:type="dxa"/>
            <w:tcBorders>
              <w:top w:val="nil"/>
              <w:left w:val="single" w:sz="6" w:space="0" w:color="auto"/>
              <w:bottom w:val="single" w:sz="6" w:space="0" w:color="auto"/>
              <w:right w:val="single" w:sz="6" w:space="0" w:color="auto"/>
            </w:tcBorders>
          </w:tcPr>
          <w:p w:rsidR="00F54AB5" w:rsidRDefault="00F54AB5">
            <w:pPr>
              <w:shd w:val="clear" w:color="auto" w:fill="FFFFFF"/>
              <w:jc w:val="center"/>
            </w:pPr>
            <w:r>
              <w:t>Total</w:t>
            </w:r>
          </w:p>
        </w:tc>
      </w:tr>
      <w:tr w:rsidR="00F54AB5">
        <w:trPr>
          <w:trHeight w:hRule="exact" w:val="557"/>
        </w:trPr>
        <w:tc>
          <w:tcPr>
            <w:tcW w:w="3226" w:type="dxa"/>
            <w:tcBorders>
              <w:top w:val="nil"/>
              <w:left w:val="single" w:sz="6" w:space="0" w:color="auto"/>
              <w:bottom w:val="single" w:sz="6" w:space="0" w:color="auto"/>
              <w:right w:val="single" w:sz="6" w:space="0" w:color="auto"/>
            </w:tcBorders>
          </w:tcPr>
          <w:p w:rsidR="00F54AB5" w:rsidRDefault="00F54AB5">
            <w:pPr>
              <w:shd w:val="clear" w:color="auto" w:fill="FFFFFF"/>
              <w:spacing w:line="264" w:lineRule="exact"/>
            </w:pPr>
            <w:r>
              <w:rPr>
                <w:b/>
                <w:bCs/>
                <w:spacing w:val="-10"/>
              </w:rPr>
              <w:t xml:space="preserve">Network Infrastructure </w:t>
            </w:r>
            <w:r>
              <w:rPr>
                <w:b/>
                <w:bCs/>
                <w:spacing w:val="-13"/>
              </w:rPr>
              <w:t>Procurement</w:t>
            </w:r>
          </w:p>
          <w:p w:rsidR="00F54AB5" w:rsidRDefault="00F54AB5">
            <w:pPr>
              <w:shd w:val="clear" w:color="auto" w:fill="FFFFFF"/>
              <w:spacing w:line="264" w:lineRule="exact"/>
            </w:pPr>
          </w:p>
        </w:tc>
        <w:tc>
          <w:tcPr>
            <w:tcW w:w="758" w:type="dxa"/>
            <w:tcBorders>
              <w:top w:val="nil"/>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nil"/>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nil"/>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nil"/>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nil"/>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nil"/>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28"/>
        </w:trPr>
        <w:tc>
          <w:tcPr>
            <w:tcW w:w="322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r>
              <w:rPr>
                <w:b/>
                <w:bCs/>
                <w:spacing w:val="-10"/>
              </w:rPr>
              <w:t>Architecture &amp; Design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28"/>
        </w:trPr>
        <w:tc>
          <w:tcPr>
            <w:tcW w:w="322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r>
              <w:rPr>
                <w:b/>
                <w:bCs/>
                <w:spacing w:val="-10"/>
              </w:rPr>
              <w:t>Installation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787"/>
        </w:trPr>
        <w:tc>
          <w:tcPr>
            <w:tcW w:w="322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spacing w:line="254" w:lineRule="exact"/>
            </w:pPr>
            <w:r>
              <w:rPr>
                <w:b/>
                <w:bCs/>
                <w:spacing w:val="-12"/>
              </w:rPr>
              <w:t xml:space="preserve">Telecommunications </w:t>
            </w:r>
            <w:r>
              <w:rPr>
                <w:b/>
                <w:bCs/>
                <w:spacing w:val="-10"/>
              </w:rPr>
              <w:t>Provisioning &amp; Services</w:t>
            </w:r>
          </w:p>
          <w:p w:rsidR="00F54AB5" w:rsidRDefault="00F54AB5">
            <w:pPr>
              <w:shd w:val="clear" w:color="auto" w:fill="FFFFFF"/>
              <w:spacing w:line="254" w:lineRule="exact"/>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787"/>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spacing w:line="259" w:lineRule="exact"/>
            </w:pPr>
            <w:r>
              <w:rPr>
                <w:b/>
                <w:bCs/>
                <w:spacing w:val="-12"/>
              </w:rPr>
              <w:t>Network Monitoring &amp; Management Services</w:t>
            </w:r>
          </w:p>
          <w:p w:rsidR="00F54AB5" w:rsidRDefault="00F54AB5">
            <w:pPr>
              <w:shd w:val="clear" w:color="auto" w:fill="FFFFFF"/>
              <w:spacing w:line="259" w:lineRule="exact"/>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787"/>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spacing w:line="259" w:lineRule="exact"/>
            </w:pPr>
            <w:r>
              <w:rPr>
                <w:b/>
                <w:bCs/>
                <w:spacing w:val="-12"/>
              </w:rPr>
              <w:t>Network Maintenance &amp; Upgrade Services</w:t>
            </w:r>
          </w:p>
          <w:p w:rsidR="00F54AB5" w:rsidRDefault="00F54AB5">
            <w:pPr>
              <w:shd w:val="clear" w:color="auto" w:fill="FFFFFF"/>
              <w:spacing w:line="259" w:lineRule="exact"/>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787"/>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spacing w:line="259" w:lineRule="exact"/>
            </w:pPr>
            <w:r>
              <w:rPr>
                <w:b/>
                <w:bCs/>
                <w:spacing w:val="-11"/>
              </w:rPr>
              <w:t xml:space="preserve">Operations Support Systems </w:t>
            </w:r>
            <w:r>
              <w:rPr>
                <w:b/>
                <w:bCs/>
                <w:spacing w:val="-12"/>
              </w:rPr>
              <w:t>(</w:t>
            </w:r>
            <w:smartTag w:uri="urn:schemas-microsoft-com:office:smarttags" w:element="City">
              <w:smartTag w:uri="urn:schemas-microsoft-com:office:smarttags" w:element="place">
                <w:r>
                  <w:rPr>
                    <w:b/>
                    <w:bCs/>
                    <w:spacing w:val="-12"/>
                  </w:rPr>
                  <w:t>OSS</w:t>
                </w:r>
              </w:smartTag>
            </w:smartTag>
            <w:r>
              <w:rPr>
                <w:b/>
                <w:bCs/>
                <w:spacing w:val="-12"/>
              </w:rPr>
              <w:t>) Services</w:t>
            </w:r>
          </w:p>
          <w:p w:rsidR="00F54AB5" w:rsidRDefault="00F54AB5">
            <w:pPr>
              <w:shd w:val="clear" w:color="auto" w:fill="FFFFFF"/>
              <w:spacing w:line="259" w:lineRule="exact"/>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28"/>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pPr>
            <w:r>
              <w:rPr>
                <w:b/>
                <w:bCs/>
                <w:spacing w:val="-10"/>
              </w:rPr>
              <w:t>Billing &amp; Settlement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28"/>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pPr>
            <w:r>
              <w:rPr>
                <w:b/>
                <w:bCs/>
                <w:spacing w:val="-11"/>
              </w:rPr>
              <w:t>Network Middleware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38"/>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pPr>
            <w:r>
              <w:rPr>
                <w:b/>
                <w:bCs/>
                <w:spacing w:val="-11"/>
              </w:rPr>
              <w:t>Customer Support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28"/>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pPr>
            <w:r>
              <w:rPr>
                <w:b/>
                <w:bCs/>
                <w:spacing w:val="-11"/>
              </w:rPr>
              <w:t>Software Hosting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787"/>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spacing w:line="254" w:lineRule="exact"/>
            </w:pPr>
            <w:r>
              <w:rPr>
                <w:b/>
                <w:bCs/>
                <w:spacing w:val="-11"/>
              </w:rPr>
              <w:t xml:space="preserve">Program &amp; Project Management </w:t>
            </w:r>
            <w:r>
              <w:rPr>
                <w:b/>
                <w:bCs/>
                <w:spacing w:val="-13"/>
              </w:rPr>
              <w:t>Services</w:t>
            </w:r>
          </w:p>
          <w:p w:rsidR="00F54AB5" w:rsidRDefault="00F54AB5">
            <w:pPr>
              <w:shd w:val="clear" w:color="auto" w:fill="FFFFFF"/>
              <w:spacing w:line="254" w:lineRule="exact"/>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18"/>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pPr>
            <w:r>
              <w:rPr>
                <w:b/>
                <w:bCs/>
                <w:spacing w:val="-12"/>
              </w:rPr>
              <w:t>Warranty Services</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r w:rsidR="00F54AB5">
        <w:trPr>
          <w:trHeight w:hRule="exact" w:val="557"/>
        </w:trPr>
        <w:tc>
          <w:tcPr>
            <w:tcW w:w="3226" w:type="dxa"/>
            <w:tcBorders>
              <w:top w:val="single" w:sz="6" w:space="0" w:color="auto"/>
              <w:left w:val="nil"/>
              <w:bottom w:val="single" w:sz="6" w:space="0" w:color="auto"/>
              <w:right w:val="single" w:sz="6" w:space="0" w:color="auto"/>
            </w:tcBorders>
          </w:tcPr>
          <w:p w:rsidR="00F54AB5" w:rsidRDefault="00F54AB5">
            <w:pPr>
              <w:shd w:val="clear" w:color="auto" w:fill="FFFFFF"/>
            </w:pPr>
            <w:r>
              <w:rPr>
                <w:b/>
                <w:bCs/>
                <w:spacing w:val="-15"/>
              </w:rPr>
              <w:t>Total</w:t>
            </w:r>
          </w:p>
          <w:p w:rsidR="00F54AB5" w:rsidRDefault="00F54AB5">
            <w:pPr>
              <w:shd w:val="clear" w:color="auto" w:fill="FFFFFF"/>
            </w:pPr>
          </w:p>
        </w:tc>
        <w:tc>
          <w:tcPr>
            <w:tcW w:w="75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768"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7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682"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586"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c>
          <w:tcPr>
            <w:tcW w:w="937" w:type="dxa"/>
            <w:tcBorders>
              <w:top w:val="single" w:sz="6" w:space="0" w:color="auto"/>
              <w:left w:val="single" w:sz="6" w:space="0" w:color="auto"/>
              <w:bottom w:val="single" w:sz="6" w:space="0" w:color="auto"/>
              <w:right w:val="single" w:sz="6" w:space="0" w:color="auto"/>
            </w:tcBorders>
          </w:tcPr>
          <w:p w:rsidR="00F54AB5" w:rsidRDefault="00F54AB5">
            <w:pPr>
              <w:shd w:val="clear" w:color="auto" w:fill="FFFFFF"/>
            </w:pPr>
          </w:p>
          <w:p w:rsidR="00F54AB5" w:rsidRDefault="00F54AB5">
            <w:pPr>
              <w:shd w:val="clear" w:color="auto" w:fill="FFFFFF"/>
            </w:pPr>
          </w:p>
        </w:tc>
      </w:tr>
    </w:tbl>
    <w:p w:rsidR="00F54AB5" w:rsidRDefault="00F54AB5">
      <w:pPr>
        <w:pStyle w:val="BodyTextIndent"/>
      </w:pPr>
      <w:bookmarkStart w:id="234" w:name="_Toc63832808"/>
      <w:bookmarkStart w:id="235" w:name="_Toc63832809"/>
      <w:bookmarkEnd w:id="234"/>
      <w:bookmarkEnd w:id="235"/>
    </w:p>
    <w:sectPr w:rsidR="00F54A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A6" w:rsidRDefault="006545A6">
      <w:r>
        <w:separator/>
      </w:r>
    </w:p>
  </w:endnote>
  <w:endnote w:type="continuationSeparator" w:id="0">
    <w:p w:rsidR="006545A6" w:rsidRDefault="0065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lbertusMT-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8A" w:rsidRDefault="00950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C8A" w:rsidRDefault="00950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8A" w:rsidRDefault="00950C8A" w:rsidP="00950C8A">
    <w:pPr>
      <w:pStyle w:val="Footer"/>
      <w:tabs>
        <w:tab w:val="clear" w:pos="4320"/>
        <w:tab w:val="left" w:pos="90"/>
        <w:tab w:val="center" w:pos="7920"/>
      </w:tabs>
    </w:pPr>
    <w:r>
      <w:rPr>
        <w:rStyle w:val="PageNumber"/>
      </w:rPr>
      <w:t>________________________________________________________________</w:t>
    </w:r>
    <w:r>
      <w:rPr>
        <w:rStyle w:val="PageNumber"/>
      </w:rPr>
      <w:tab/>
    </w:r>
    <w:r>
      <w:rPr>
        <w:rStyle w:val="PageNumber"/>
      </w:rPr>
      <w:br/>
    </w:r>
    <w:r>
      <w:rPr>
        <w:rStyle w:val="PageNumber"/>
      </w:rPr>
      <w:tab/>
    </w:r>
    <w:r w:rsidRPr="00950C8A">
      <w:rPr>
        <w:rStyle w:val="PageNumber"/>
        <w:sz w:val="16"/>
      </w:rPr>
      <w:t>RFP</w:t>
    </w:r>
    <w:r w:rsidRPr="00950C8A">
      <w:rPr>
        <w:rStyle w:val="PageNumber"/>
        <w:sz w:val="22"/>
      </w:rPr>
      <w:t xml:space="preserve"> </w:t>
    </w:r>
    <w:r w:rsidRPr="00950C8A">
      <w:rPr>
        <w:rStyle w:val="PageNumber"/>
        <w:sz w:val="16"/>
      </w:rPr>
      <w:t>Template © Strategic Networks Group, Inc. 2016</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773FF">
      <w:rPr>
        <w:rStyle w:val="PageNumber"/>
        <w:noProof/>
      </w:rPr>
      <w:t>i</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8A" w:rsidRDefault="00950C8A">
    <w:pPr>
      <w:pStyle w:val="Footer"/>
      <w:rPr>
        <w:rStyle w:val="PageNumber"/>
      </w:rPr>
    </w:pPr>
    <w:r>
      <w:rPr>
        <w:rStyle w:val="PageNumber"/>
      </w:rPr>
      <w:t>________________________________________________________________</w:t>
    </w:r>
  </w:p>
  <w:p w:rsidR="00950C8A" w:rsidRDefault="00950C8A">
    <w:pPr>
      <w:pStyle w:val="Footer"/>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773FF">
      <w:rPr>
        <w:rStyle w:val="PageNumber"/>
        <w:noProof/>
      </w:rPr>
      <w:t>32</w:t>
    </w:r>
    <w:r>
      <w:rPr>
        <w:rStyle w:val="PageNumber"/>
      </w:rPr>
      <w:fldChar w:fldCharType="end"/>
    </w:r>
    <w:r>
      <w:rPr>
        <w:rStyle w:val="PageNumber"/>
      </w:rPr>
      <w:tab/>
      <w:t>Confidential</w:t>
    </w:r>
  </w:p>
  <w:p w:rsidR="00950C8A" w:rsidRDefault="00950C8A">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A6" w:rsidRDefault="006545A6">
      <w:r>
        <w:separator/>
      </w:r>
    </w:p>
  </w:footnote>
  <w:footnote w:type="continuationSeparator" w:id="0">
    <w:p w:rsidR="006545A6" w:rsidRDefault="0065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8A" w:rsidRDefault="00950C8A">
    <w:pPr>
      <w:pStyle w:val="Header"/>
    </w:pPr>
    <w:r>
      <w:t>XXXX Broadband RFP</w:t>
    </w:r>
  </w:p>
  <w:p w:rsidR="00950C8A" w:rsidRDefault="00950C8A">
    <w:pPr>
      <w:pStyle w:val="Header"/>
    </w:pPr>
    <w:r>
      <w:softHyphen/>
    </w:r>
    <w:r>
      <w:softHyphen/>
    </w:r>
    <w:r>
      <w:softHyphen/>
    </w:r>
    <w:r>
      <w:softHyphen/>
    </w:r>
    <w:r>
      <w:softHyphen/>
      <w:t>________________________________________________________________</w:t>
    </w:r>
  </w:p>
  <w:p w:rsidR="00950C8A" w:rsidRDefault="00950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8A" w:rsidRDefault="00950C8A">
    <w:pPr>
      <w:pStyle w:val="Header"/>
    </w:pPr>
    <w:r>
      <w:t>XXXX RFP</w:t>
    </w:r>
  </w:p>
  <w:p w:rsidR="00950C8A" w:rsidRDefault="00950C8A">
    <w:pPr>
      <w:pStyle w:val="Header"/>
    </w:pPr>
    <w:r>
      <w:t>________________________________________________________________</w:t>
    </w:r>
  </w:p>
  <w:p w:rsidR="00950C8A" w:rsidRDefault="00950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E448A8"/>
    <w:lvl w:ilvl="0">
      <w:start w:val="1"/>
      <w:numFmt w:val="decimal"/>
      <w:pStyle w:val="ListNumber5"/>
      <w:lvlText w:val="%1."/>
      <w:lvlJc w:val="left"/>
      <w:pPr>
        <w:tabs>
          <w:tab w:val="num" w:pos="360"/>
        </w:tabs>
        <w:ind w:left="360" w:hanging="360"/>
      </w:pPr>
    </w:lvl>
  </w:abstractNum>
  <w:abstractNum w:abstractNumId="1">
    <w:nsid w:val="00A32502"/>
    <w:multiLevelType w:val="singleLevel"/>
    <w:tmpl w:val="5E925EDA"/>
    <w:lvl w:ilvl="0">
      <w:start w:val="1"/>
      <w:numFmt w:val="decimal"/>
      <w:lvlText w:val="%1."/>
      <w:lvlJc w:val="left"/>
      <w:pPr>
        <w:tabs>
          <w:tab w:val="num" w:pos="360"/>
        </w:tabs>
        <w:ind w:left="360" w:hanging="360"/>
      </w:pPr>
      <w:rPr>
        <w:rFonts w:ascii="Arial" w:hAnsi="Arial" w:hint="default"/>
      </w:rPr>
    </w:lvl>
  </w:abstractNum>
  <w:abstractNum w:abstractNumId="2">
    <w:nsid w:val="01E972EF"/>
    <w:multiLevelType w:val="hybridMultilevel"/>
    <w:tmpl w:val="310C190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505FC7"/>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A61E7F"/>
    <w:multiLevelType w:val="singleLevel"/>
    <w:tmpl w:val="A9E89CF2"/>
    <w:lvl w:ilvl="0">
      <w:start w:val="1"/>
      <w:numFmt w:val="bullet"/>
      <w:pStyle w:val="BTBullet"/>
      <w:lvlText w:val=""/>
      <w:lvlJc w:val="left"/>
      <w:pPr>
        <w:tabs>
          <w:tab w:val="num" w:pos="360"/>
        </w:tabs>
        <w:ind w:left="360" w:hanging="360"/>
      </w:pPr>
      <w:rPr>
        <w:rFonts w:ascii="Symbol" w:hAnsi="Symbol" w:hint="default"/>
      </w:rPr>
    </w:lvl>
  </w:abstractNum>
  <w:abstractNum w:abstractNumId="5">
    <w:nsid w:val="15E519D0"/>
    <w:multiLevelType w:val="hybridMultilevel"/>
    <w:tmpl w:val="E864E43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A33219"/>
    <w:multiLevelType w:val="hybridMultilevel"/>
    <w:tmpl w:val="552E2A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8C141A"/>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C6E4CCF"/>
    <w:multiLevelType w:val="hybridMultilevel"/>
    <w:tmpl w:val="D0247F2E"/>
    <w:lvl w:ilvl="0" w:tplc="93E2BC56">
      <w:start w:val="1"/>
      <w:numFmt w:val="decimal"/>
      <w:lvlText w:val="%1."/>
      <w:lvlJc w:val="left"/>
      <w:pPr>
        <w:tabs>
          <w:tab w:val="num" w:pos="720"/>
        </w:tabs>
        <w:ind w:left="72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173CD"/>
    <w:multiLevelType w:val="hybridMultilevel"/>
    <w:tmpl w:val="8D043B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D263FE"/>
    <w:multiLevelType w:val="hybridMultilevel"/>
    <w:tmpl w:val="8564F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564C80"/>
    <w:multiLevelType w:val="hybridMultilevel"/>
    <w:tmpl w:val="438E33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AA7171"/>
    <w:multiLevelType w:val="hybridMultilevel"/>
    <w:tmpl w:val="310C190E"/>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3C74A31"/>
    <w:multiLevelType w:val="singleLevel"/>
    <w:tmpl w:val="0ABAED6E"/>
    <w:lvl w:ilvl="0">
      <w:start w:val="1"/>
      <w:numFmt w:val="upperLetter"/>
      <w:pStyle w:val="Appendix1"/>
      <w:lvlText w:val="%1."/>
      <w:lvlJc w:val="left"/>
      <w:pPr>
        <w:tabs>
          <w:tab w:val="num" w:pos="360"/>
        </w:tabs>
        <w:ind w:left="360" w:hanging="360"/>
      </w:pPr>
    </w:lvl>
  </w:abstractNum>
  <w:abstractNum w:abstractNumId="14">
    <w:nsid w:val="27CB60BF"/>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9443FE8"/>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DA553C9"/>
    <w:multiLevelType w:val="hybridMultilevel"/>
    <w:tmpl w:val="1C9021E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55B1978"/>
    <w:multiLevelType w:val="multilevel"/>
    <w:tmpl w:val="9180434E"/>
    <w:lvl w:ilvl="0">
      <w:start w:val="1"/>
      <w:numFmt w:val="upperLetter"/>
      <w:pStyle w:val="Schedule1"/>
      <w:suff w:val="nothing"/>
      <w:lvlText w:val="Schedule &quot;%1&quot;"/>
      <w:lvlJc w:val="left"/>
      <w:pPr>
        <w:ind w:left="0" w:firstLine="0"/>
      </w:pPr>
    </w:lvl>
    <w:lvl w:ilvl="1">
      <w:start w:val="1"/>
      <w:numFmt w:val="decimal"/>
      <w:pStyle w:val="Schedule2"/>
      <w:suff w:val="nothing"/>
      <w:lvlText w:val="%2."/>
      <w:lvlJc w:val="left"/>
      <w:pPr>
        <w:ind w:left="0" w:firstLine="0"/>
      </w:pPr>
    </w:lvl>
    <w:lvl w:ilvl="2">
      <w:start w:val="1"/>
      <w:numFmt w:val="lowerLetter"/>
      <w:pStyle w:val="Schedule3"/>
      <w:lvlText w:val="(%3)"/>
      <w:lvlJc w:val="left"/>
      <w:pPr>
        <w:tabs>
          <w:tab w:val="num" w:pos="1440"/>
        </w:tabs>
        <w:ind w:left="1440" w:hanging="720"/>
      </w:pPr>
    </w:lvl>
    <w:lvl w:ilvl="3">
      <w:start w:val="1"/>
      <w:numFmt w:val="lowerRoman"/>
      <w:pStyle w:val="Schedule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left"/>
      <w:pPr>
        <w:tabs>
          <w:tab w:val="num" w:pos="5760"/>
        </w:tabs>
        <w:ind w:left="5760" w:hanging="720"/>
      </w:pPr>
    </w:lvl>
  </w:abstractNum>
  <w:abstractNum w:abstractNumId="18">
    <w:nsid w:val="3F030CCD"/>
    <w:multiLevelType w:val="hybridMultilevel"/>
    <w:tmpl w:val="8EAE53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73D4172"/>
    <w:multiLevelType w:val="hybridMultilevel"/>
    <w:tmpl w:val="310C190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E12B5F"/>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F105A81"/>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2722C1D"/>
    <w:multiLevelType w:val="hybridMultilevel"/>
    <w:tmpl w:val="14822D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73F4A23"/>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B837546"/>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7717C8"/>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DE853CA"/>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E885FC1"/>
    <w:multiLevelType w:val="hybridMultilevel"/>
    <w:tmpl w:val="310C190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7E45820"/>
    <w:multiLevelType w:val="hybridMultilevel"/>
    <w:tmpl w:val="F4F277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957794D"/>
    <w:multiLevelType w:val="hybridMultilevel"/>
    <w:tmpl w:val="9662B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2F1590"/>
    <w:multiLevelType w:val="multilevel"/>
    <w:tmpl w:val="5E36B528"/>
    <w:lvl w:ilvl="0">
      <w:start w:val="1"/>
      <w:numFmt w:val="decimal"/>
      <w:pStyle w:val="Heading1"/>
      <w:lvlText w:val="%1.0"/>
      <w:lvlJc w:val="left"/>
      <w:pPr>
        <w:tabs>
          <w:tab w:val="num" w:pos="720"/>
        </w:tabs>
        <w:ind w:left="360" w:hanging="360"/>
      </w:pPr>
      <w:rPr>
        <w:rFonts w:ascii="Arial Bold" w:hAnsi="Arial Bold" w:hint="default"/>
        <w:b/>
        <w:i w:val="0"/>
        <w:sz w:val="32"/>
      </w:rPr>
    </w:lvl>
    <w:lvl w:ilvl="1">
      <w:start w:val="1"/>
      <w:numFmt w:val="decimal"/>
      <w:pStyle w:val="Heading2"/>
      <w:lvlText w:val="%1.%2."/>
      <w:lvlJc w:val="left"/>
      <w:pPr>
        <w:tabs>
          <w:tab w:val="num" w:pos="7560"/>
        </w:tabs>
        <w:ind w:left="7200" w:hanging="360"/>
      </w:pPr>
      <w:rPr>
        <w:rFonts w:hint="default"/>
      </w:rPr>
    </w:lvl>
    <w:lvl w:ilvl="2">
      <w:start w:val="1"/>
      <w:numFmt w:val="decimal"/>
      <w:pStyle w:val="Heading3"/>
      <w:lvlText w:val="%1.%2.%3."/>
      <w:lvlJc w:val="left"/>
      <w:pPr>
        <w:tabs>
          <w:tab w:val="num" w:pos="1440"/>
        </w:tabs>
        <w:ind w:left="1080" w:hanging="360"/>
      </w:pPr>
      <w:rPr>
        <w:rFonts w:hint="default"/>
      </w:rPr>
    </w:lvl>
    <w:lvl w:ilvl="3">
      <w:start w:val="1"/>
      <w:numFmt w:val="decimal"/>
      <w:pStyle w:val="Heading4"/>
      <w:lvlText w:val="%1.%2.%3.%4."/>
      <w:lvlJc w:val="left"/>
      <w:pPr>
        <w:tabs>
          <w:tab w:val="num" w:pos="2160"/>
        </w:tabs>
        <w:ind w:left="108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D604C43"/>
    <w:multiLevelType w:val="hybridMultilevel"/>
    <w:tmpl w:val="310C190E"/>
    <w:lvl w:ilvl="0" w:tplc="F41EA658">
      <w:start w:val="1"/>
      <w:numFmt w:val="bullet"/>
      <w:pStyle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AA969FB"/>
    <w:multiLevelType w:val="hybridMultilevel"/>
    <w:tmpl w:val="1F6A75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C8420C3"/>
    <w:multiLevelType w:val="hybridMultilevel"/>
    <w:tmpl w:val="310C190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C8F48EA"/>
    <w:multiLevelType w:val="hybridMultilevel"/>
    <w:tmpl w:val="097C58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D475181"/>
    <w:multiLevelType w:val="hybridMultilevel"/>
    <w:tmpl w:val="310C190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7"/>
  </w:num>
  <w:num w:numId="4">
    <w:abstractNumId w:val="13"/>
  </w:num>
  <w:num w:numId="5">
    <w:abstractNumId w:val="1"/>
  </w:num>
  <w:num w:numId="6">
    <w:abstractNumId w:val="30"/>
  </w:num>
  <w:num w:numId="7">
    <w:abstractNumId w:val="19"/>
  </w:num>
  <w:num w:numId="8">
    <w:abstractNumId w:val="33"/>
  </w:num>
  <w:num w:numId="9">
    <w:abstractNumId w:val="31"/>
  </w:num>
  <w:num w:numId="10">
    <w:abstractNumId w:val="35"/>
  </w:num>
  <w:num w:numId="11">
    <w:abstractNumId w:val="2"/>
  </w:num>
  <w:num w:numId="12">
    <w:abstractNumId w:val="12"/>
  </w:num>
  <w:num w:numId="13">
    <w:abstractNumId w:val="20"/>
  </w:num>
  <w:num w:numId="14">
    <w:abstractNumId w:val="7"/>
  </w:num>
  <w:num w:numId="15">
    <w:abstractNumId w:val="24"/>
  </w:num>
  <w:num w:numId="16">
    <w:abstractNumId w:val="27"/>
  </w:num>
  <w:num w:numId="17">
    <w:abstractNumId w:val="15"/>
  </w:num>
  <w:num w:numId="18">
    <w:abstractNumId w:val="25"/>
  </w:num>
  <w:num w:numId="19">
    <w:abstractNumId w:val="3"/>
  </w:num>
  <w:num w:numId="20">
    <w:abstractNumId w:val="14"/>
  </w:num>
  <w:num w:numId="21">
    <w:abstractNumId w:val="21"/>
  </w:num>
  <w:num w:numId="22">
    <w:abstractNumId w:val="23"/>
  </w:num>
  <w:num w:numId="23">
    <w:abstractNumId w:val="26"/>
  </w:num>
  <w:num w:numId="24">
    <w:abstractNumId w:val="8"/>
  </w:num>
  <w:num w:numId="25">
    <w:abstractNumId w:val="5"/>
  </w:num>
  <w:num w:numId="26">
    <w:abstractNumId w:val="28"/>
  </w:num>
  <w:num w:numId="27">
    <w:abstractNumId w:val="22"/>
  </w:num>
  <w:num w:numId="28">
    <w:abstractNumId w:val="18"/>
  </w:num>
  <w:num w:numId="29">
    <w:abstractNumId w:val="34"/>
  </w:num>
  <w:num w:numId="30">
    <w:abstractNumId w:val="9"/>
  </w:num>
  <w:num w:numId="31">
    <w:abstractNumId w:val="11"/>
  </w:num>
  <w:num w:numId="32">
    <w:abstractNumId w:val="16"/>
  </w:num>
  <w:num w:numId="33">
    <w:abstractNumId w:val="32"/>
  </w:num>
  <w:num w:numId="34">
    <w:abstractNumId w:val="6"/>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4"/>
    <w:rsid w:val="000773FF"/>
    <w:rsid w:val="00181DA5"/>
    <w:rsid w:val="002116EB"/>
    <w:rsid w:val="00225607"/>
    <w:rsid w:val="003E4A95"/>
    <w:rsid w:val="004714D4"/>
    <w:rsid w:val="00473A74"/>
    <w:rsid w:val="004916B8"/>
    <w:rsid w:val="0060364F"/>
    <w:rsid w:val="006545A6"/>
    <w:rsid w:val="006E0C98"/>
    <w:rsid w:val="006E5D80"/>
    <w:rsid w:val="007F55F2"/>
    <w:rsid w:val="009160C4"/>
    <w:rsid w:val="00932A90"/>
    <w:rsid w:val="00950C8A"/>
    <w:rsid w:val="00955177"/>
    <w:rsid w:val="009F4BB6"/>
    <w:rsid w:val="00A6038D"/>
    <w:rsid w:val="00BB476C"/>
    <w:rsid w:val="00D65DE3"/>
    <w:rsid w:val="00D8677D"/>
    <w:rsid w:val="00DA0A50"/>
    <w:rsid w:val="00E869B5"/>
    <w:rsid w:val="00F54AB5"/>
    <w:rsid w:val="00FC5AA8"/>
    <w:rsid w:val="00FF08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hAnsi="Arial"/>
      <w:sz w:val="24"/>
      <w:lang w:eastAsia="en-US"/>
    </w:rPr>
  </w:style>
  <w:style w:type="paragraph" w:styleId="Heading1">
    <w:name w:val="heading 1"/>
    <w:basedOn w:val="Normal"/>
    <w:next w:val="Normal"/>
    <w:autoRedefine/>
    <w:qFormat/>
    <w:pPr>
      <w:keepNext/>
      <w:numPr>
        <w:numId w:val="6"/>
      </w:numPr>
      <w:spacing w:after="180"/>
      <w:outlineLvl w:val="0"/>
    </w:pPr>
    <w:rPr>
      <w:rFonts w:ascii="Arial Bold" w:hAnsi="Arial Bold"/>
      <w:b/>
      <w:kern w:val="32"/>
      <w:sz w:val="32"/>
    </w:rPr>
  </w:style>
  <w:style w:type="paragraph" w:styleId="Heading2">
    <w:name w:val="heading 2"/>
    <w:aliases w:val="h2,2m,h 2,H2,2,Titre 2,Heading 2 Hidden"/>
    <w:basedOn w:val="Normal"/>
    <w:next w:val="Normal"/>
    <w:autoRedefine/>
    <w:qFormat/>
    <w:pPr>
      <w:keepNext/>
      <w:numPr>
        <w:ilvl w:val="1"/>
        <w:numId w:val="6"/>
      </w:numPr>
      <w:tabs>
        <w:tab w:val="clear" w:pos="7560"/>
        <w:tab w:val="left" w:pos="720"/>
      </w:tabs>
      <w:spacing w:after="60"/>
      <w:ind w:left="360"/>
      <w:outlineLvl w:val="1"/>
    </w:pPr>
    <w:rPr>
      <w:rFonts w:ascii="Arial Bold" w:hAnsi="Arial Bold"/>
      <w:b/>
      <w:i/>
      <w:sz w:val="28"/>
    </w:rPr>
  </w:style>
  <w:style w:type="paragraph" w:styleId="Heading3">
    <w:name w:val="heading 3"/>
    <w:basedOn w:val="Normal"/>
    <w:next w:val="BlockText"/>
    <w:qFormat/>
    <w:pPr>
      <w:keepNext/>
      <w:numPr>
        <w:ilvl w:val="2"/>
        <w:numId w:val="6"/>
      </w:numPr>
      <w:tabs>
        <w:tab w:val="clear" w:pos="1440"/>
      </w:tabs>
      <w:spacing w:before="180" w:after="80"/>
      <w:ind w:left="720"/>
      <w:outlineLvl w:val="2"/>
    </w:pPr>
    <w:rPr>
      <w:rFonts w:ascii="Arial Bold" w:hAnsi="Arial Bold"/>
      <w:b/>
      <w:i/>
    </w:rPr>
  </w:style>
  <w:style w:type="paragraph" w:styleId="Heading4">
    <w:name w:val="heading 4"/>
    <w:basedOn w:val="Heading3"/>
    <w:next w:val="Normal"/>
    <w:autoRedefine/>
    <w:qFormat/>
    <w:pPr>
      <w:numPr>
        <w:ilvl w:val="3"/>
      </w:numPr>
      <w:tabs>
        <w:tab w:val="num" w:pos="1584"/>
      </w:tabs>
      <w:spacing w:before="200" w:after="60"/>
      <w:ind w:left="720"/>
      <w:outlineLvl w:val="3"/>
    </w:pPr>
    <w:rPr>
      <w:b w:val="0"/>
    </w:rPr>
  </w:style>
  <w:style w:type="paragraph" w:styleId="Heading5">
    <w:name w:val="heading 5"/>
    <w:basedOn w:val="Normal"/>
    <w:next w:val="Normal"/>
    <w:qFormat/>
    <w:pPr>
      <w:keepNext/>
      <w:jc w:val="right"/>
      <w:outlineLvl w:val="4"/>
    </w:pPr>
    <w:rPr>
      <w:rFonts w:ascii="Tahoma" w:hAnsi="Tahoma"/>
      <w:b/>
      <w:smallCaps/>
      <w:sz w:val="36"/>
    </w:rPr>
  </w:style>
  <w:style w:type="paragraph" w:styleId="Heading6">
    <w:name w:val="heading 6"/>
    <w:basedOn w:val="Normal"/>
    <w:next w:val="Normal"/>
    <w:qFormat/>
    <w:pPr>
      <w:keepNext/>
      <w:jc w:val="right"/>
      <w:outlineLvl w:val="5"/>
    </w:pPr>
    <w:rPr>
      <w:rFonts w:ascii="Tahoma" w:hAnsi="Tahoma"/>
      <w:b/>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ind w:left="360"/>
      <w:outlineLvl w:val="7"/>
    </w:pPr>
    <w:rPr>
      <w:b/>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cs="Arial"/>
    </w:rPr>
  </w:style>
  <w:style w:type="character" w:styleId="Hyperlink">
    <w:name w:val="Hyperlink"/>
    <w:basedOn w:val="DefaultParagraphFont"/>
    <w:rPr>
      <w:color w:val="0000FF"/>
      <w:u w:val="single"/>
    </w:rPr>
  </w:style>
  <w:style w:type="paragraph" w:customStyle="1" w:styleId="Project">
    <w:name w:val="Project"/>
    <w:basedOn w:val="Normal"/>
    <w:pPr>
      <w:spacing w:before="120" w:after="120" w:line="400" w:lineRule="exact"/>
    </w:pPr>
    <w:rPr>
      <w:rFonts w:ascii="Helvetica" w:hAnsi="Helvetica"/>
      <w:b/>
      <w:sz w:val="32"/>
    </w:rPr>
  </w:style>
  <w:style w:type="paragraph" w:customStyle="1" w:styleId="Deliverable">
    <w:name w:val="Deliverable"/>
    <w:basedOn w:val="Normal"/>
    <w:pPr>
      <w:pBdr>
        <w:top w:val="single" w:sz="18" w:space="1" w:color="auto"/>
      </w:pBdr>
      <w:ind w:left="2552"/>
      <w:jc w:val="right"/>
    </w:pPr>
    <w:rPr>
      <w:b/>
      <w:smallCaps/>
      <w:sz w:val="28"/>
    </w:rPr>
  </w:style>
  <w:style w:type="paragraph" w:customStyle="1" w:styleId="TToc">
    <w:name w:val="TToc"/>
    <w:basedOn w:val="Normal"/>
    <w:pPr>
      <w:spacing w:after="480"/>
      <w:jc w:val="center"/>
    </w:pPr>
    <w:rPr>
      <w:b/>
      <w:smallCaps/>
      <w:sz w:val="28"/>
    </w:rPr>
  </w:style>
  <w:style w:type="paragraph" w:styleId="TOC2">
    <w:name w:val="toc 2"/>
    <w:basedOn w:val="Normal"/>
    <w:next w:val="Normal"/>
    <w:autoRedefine/>
    <w:semiHidden/>
    <w:pPr>
      <w:tabs>
        <w:tab w:val="left" w:pos="720"/>
        <w:tab w:val="left" w:pos="900"/>
        <w:tab w:val="left" w:pos="1080"/>
        <w:tab w:val="right" w:leader="dot" w:pos="8630"/>
      </w:tabs>
      <w:spacing w:before="60" w:line="240" w:lineRule="auto"/>
      <w:ind w:left="187"/>
    </w:pPr>
    <w:rPr>
      <w:noProof/>
      <w:sz w:val="20"/>
    </w:rPr>
  </w:style>
  <w:style w:type="paragraph" w:styleId="TOC1">
    <w:name w:val="toc 1"/>
    <w:basedOn w:val="Normal"/>
    <w:next w:val="Normal"/>
    <w:autoRedefine/>
    <w:semiHidden/>
    <w:pPr>
      <w:tabs>
        <w:tab w:val="left" w:pos="540"/>
        <w:tab w:val="left" w:pos="800"/>
        <w:tab w:val="right" w:leader="dot" w:pos="8630"/>
      </w:tabs>
      <w:spacing w:before="120" w:line="240" w:lineRule="auto"/>
    </w:pPr>
    <w:rPr>
      <w:rFonts w:cs="Arial"/>
      <w:b/>
      <w:bCs/>
      <w:noProof/>
      <w:sz w:val="22"/>
      <w:szCs w:val="32"/>
    </w:rPr>
  </w:style>
  <w:style w:type="paragraph" w:styleId="TOC3">
    <w:name w:val="toc 3"/>
    <w:basedOn w:val="Normal"/>
    <w:next w:val="Normal"/>
    <w:autoRedefine/>
    <w:semiHidden/>
    <w:pPr>
      <w:tabs>
        <w:tab w:val="left" w:pos="1440"/>
        <w:tab w:val="left" w:pos="1600"/>
        <w:tab w:val="right" w:leader="dot" w:pos="8630"/>
      </w:tabs>
      <w:ind w:left="540"/>
    </w:pPr>
    <w:rPr>
      <w:i/>
      <w:noProof/>
      <w:sz w:val="20"/>
      <w:szCs w:val="24"/>
    </w:rPr>
  </w:style>
  <w:style w:type="character" w:styleId="PageNumber">
    <w:name w:val="page number"/>
    <w:basedOn w:val="DefaultParagraphFont"/>
  </w:style>
  <w:style w:type="paragraph" w:styleId="BodyText">
    <w:name w:val="Body Text"/>
    <w:basedOn w:val="Normal"/>
    <w:pPr>
      <w:spacing w:after="120"/>
      <w:ind w:left="425"/>
      <w:jc w:val="both"/>
    </w:pPr>
  </w:style>
  <w:style w:type="paragraph" w:customStyle="1" w:styleId="Bullet">
    <w:name w:val="Bullet"/>
    <w:basedOn w:val="Normal"/>
    <w:pPr>
      <w:numPr>
        <w:numId w:val="9"/>
      </w:numPr>
      <w:spacing w:after="60"/>
    </w:pPr>
  </w:style>
  <w:style w:type="paragraph" w:styleId="BodyText2">
    <w:name w:val="Body Text 2"/>
    <w:basedOn w:val="Normal"/>
    <w:rPr>
      <w:color w:val="FF0000"/>
    </w:rPr>
  </w:style>
  <w:style w:type="paragraph" w:styleId="BodyTextIndent2">
    <w:name w:val="Body Text Indent 2"/>
    <w:basedOn w:val="Normal"/>
    <w:pPr>
      <w:ind w:left="360"/>
    </w:pPr>
    <w:rPr>
      <w:color w:val="FF0000"/>
    </w:rPr>
  </w:style>
  <w:style w:type="paragraph" w:styleId="BodyTextIndent3">
    <w:name w:val="Body Text Indent 3"/>
    <w:basedOn w:val="Normal"/>
    <w:pPr>
      <w:ind w:left="360"/>
    </w:pPr>
    <w:rPr>
      <w:b/>
      <w:i/>
      <w:color w:val="FF0000"/>
    </w:rPr>
  </w:style>
  <w:style w:type="paragraph" w:styleId="BodyText3">
    <w:name w:val="Body Text 3"/>
    <w:basedOn w:val="Normal"/>
    <w:rPr>
      <w:b/>
      <w:i/>
      <w:color w:val="FF0000"/>
    </w:rPr>
  </w:style>
  <w:style w:type="paragraph" w:customStyle="1" w:styleId="BTBullet">
    <w:name w:val="BTBullet"/>
    <w:basedOn w:val="Normal"/>
    <w:pPr>
      <w:numPr>
        <w:numId w:val="1"/>
      </w:numPr>
      <w:spacing w:after="120"/>
      <w:jc w:val="both"/>
    </w:pPr>
    <w:rPr>
      <w:rFonts w:ascii="Times New Roman" w:hAnsi="Times New Roman"/>
    </w:rPr>
  </w:style>
  <w:style w:type="paragraph" w:customStyle="1" w:styleId="Bullettext">
    <w:name w:val="Bullet text"/>
    <w:basedOn w:val="Normal"/>
    <w:next w:val="BodyTextIndent"/>
    <w:pPr>
      <w:spacing w:after="120" w:line="240" w:lineRule="auto"/>
      <w:outlineLvl w:val="0"/>
    </w:pPr>
    <w:rPr>
      <w:rFonts w:ascii="AlbertusMT-Light" w:hAnsi="AlbertusMT-Light"/>
      <w:spacing w:val="-4"/>
      <w:sz w:val="20"/>
    </w:rPr>
  </w:style>
  <w:style w:type="paragraph" w:customStyle="1" w:styleId="Titrebase">
    <w:name w:val="Titre (base)"/>
    <w:basedOn w:val="Normal"/>
    <w:next w:val="BodyText"/>
    <w:pPr>
      <w:keepNext/>
      <w:keepLines/>
      <w:widowControl w:val="0"/>
      <w:spacing w:before="360" w:after="120" w:line="-360" w:lineRule="auto"/>
    </w:pPr>
    <w:rPr>
      <w:b/>
      <w:kern w:val="28"/>
      <w:sz w:val="28"/>
    </w:rPr>
  </w:style>
  <w:style w:type="paragraph" w:customStyle="1" w:styleId="Notedebasdepbase">
    <w:name w:val="Note de bas de p. (base)"/>
    <w:basedOn w:val="Normal"/>
    <w:pPr>
      <w:keepLines/>
      <w:widowControl w:val="0"/>
      <w:tabs>
        <w:tab w:val="left" w:pos="187"/>
      </w:tabs>
      <w:spacing w:line="-220" w:lineRule="auto"/>
      <w:ind w:left="187" w:hanging="187"/>
    </w:pPr>
    <w:rPr>
      <w:sz w:val="18"/>
    </w:rPr>
  </w:style>
  <w:style w:type="paragraph" w:styleId="ListNumber5">
    <w:name w:val="List Number 5"/>
    <w:basedOn w:val="ListNumber"/>
    <w:pPr>
      <w:tabs>
        <w:tab w:val="clear" w:pos="360"/>
      </w:tabs>
      <w:spacing w:after="120" w:line="240" w:lineRule="auto"/>
      <w:ind w:left="2880"/>
    </w:pPr>
  </w:style>
  <w:style w:type="paragraph" w:styleId="ListNumber">
    <w:name w:val="List Number"/>
    <w:basedOn w:val="Normal"/>
    <w:pPr>
      <w:tabs>
        <w:tab w:val="num" w:pos="360"/>
      </w:tabs>
      <w:ind w:left="360" w:hanging="360"/>
    </w:pPr>
  </w:style>
  <w:style w:type="paragraph" w:styleId="ListNumber4">
    <w:name w:val="List Number 4"/>
    <w:basedOn w:val="ListNumber"/>
    <w:pPr>
      <w:tabs>
        <w:tab w:val="clear" w:pos="360"/>
      </w:tabs>
      <w:spacing w:after="120" w:line="240" w:lineRule="auto"/>
      <w:ind w:left="2520"/>
    </w:pPr>
  </w:style>
  <w:style w:type="paragraph" w:customStyle="1" w:styleId="Schedule1">
    <w:name w:val="Schedule 1"/>
    <w:basedOn w:val="Normal"/>
    <w:next w:val="Normal"/>
    <w:pPr>
      <w:keepNext/>
      <w:numPr>
        <w:numId w:val="3"/>
      </w:numPr>
      <w:spacing w:after="120" w:line="240" w:lineRule="auto"/>
      <w:jc w:val="center"/>
    </w:pPr>
    <w:rPr>
      <w:b/>
      <w:caps/>
      <w:sz w:val="28"/>
    </w:rPr>
  </w:style>
  <w:style w:type="paragraph" w:customStyle="1" w:styleId="Schedule2">
    <w:name w:val="Schedule 2"/>
    <w:basedOn w:val="Normal"/>
    <w:pPr>
      <w:numPr>
        <w:ilvl w:val="1"/>
        <w:numId w:val="3"/>
      </w:numPr>
      <w:spacing w:after="120" w:line="240" w:lineRule="auto"/>
    </w:pPr>
    <w:rPr>
      <w:sz w:val="20"/>
    </w:rPr>
  </w:style>
  <w:style w:type="paragraph" w:customStyle="1" w:styleId="Schedule3">
    <w:name w:val="Schedule 3"/>
    <w:basedOn w:val="Normal"/>
    <w:pPr>
      <w:numPr>
        <w:ilvl w:val="2"/>
        <w:numId w:val="3"/>
      </w:numPr>
      <w:spacing w:after="120" w:line="240" w:lineRule="auto"/>
    </w:pPr>
    <w:rPr>
      <w:sz w:val="20"/>
    </w:rPr>
  </w:style>
  <w:style w:type="paragraph" w:customStyle="1" w:styleId="Schedule4">
    <w:name w:val="Schedule 4"/>
    <w:basedOn w:val="Normal"/>
    <w:pPr>
      <w:numPr>
        <w:ilvl w:val="3"/>
        <w:numId w:val="3"/>
      </w:numPr>
      <w:spacing w:after="120" w:line="240" w:lineRule="auto"/>
    </w:pPr>
    <w:rPr>
      <w:sz w:val="20"/>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Times New Roman" w:hAnsi="Times New Roman"/>
      <w:sz w:val="16"/>
    </w:rPr>
  </w:style>
  <w:style w:type="paragraph" w:styleId="Title">
    <w:name w:val="Title"/>
    <w:basedOn w:val="Normal"/>
    <w:qFormat/>
    <w:pPr>
      <w:widowControl w:val="0"/>
      <w:spacing w:before="240" w:after="60" w:line="240" w:lineRule="auto"/>
      <w:jc w:val="center"/>
      <w:outlineLvl w:val="0"/>
    </w:pPr>
    <w:rPr>
      <w:b/>
      <w:kern w:val="28"/>
      <w:sz w:val="32"/>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Verdana"/>
      <w:szCs w:val="24"/>
    </w:rPr>
  </w:style>
  <w:style w:type="paragraph" w:customStyle="1" w:styleId="Appendix">
    <w:name w:val="Appendix"/>
    <w:basedOn w:val="Heading1"/>
    <w:autoRedefine/>
    <w:pPr>
      <w:keepLines/>
      <w:numPr>
        <w:numId w:val="0"/>
      </w:numPr>
      <w:spacing w:before="220" w:after="220" w:line="280" w:lineRule="atLeast"/>
    </w:pPr>
    <w:rPr>
      <w:rFonts w:ascii="Arial" w:hAnsi="Arial"/>
      <w:spacing w:val="-10"/>
      <w:kern w:val="28"/>
      <w:position w:val="6"/>
    </w:rPr>
  </w:style>
  <w:style w:type="paragraph" w:customStyle="1" w:styleId="Appendix1">
    <w:name w:val="Appendix 1"/>
    <w:basedOn w:val="Heading2"/>
    <w:autoRedefine/>
    <w:pPr>
      <w:numPr>
        <w:ilvl w:val="0"/>
        <w:numId w:val="4"/>
      </w:numPr>
      <w:spacing w:before="240" w:line="240" w:lineRule="auto"/>
    </w:pPr>
    <w:rPr>
      <w:rFonts w:ascii="Arial" w:hAnsi="Arial"/>
      <w:i w:val="0"/>
    </w:rPr>
  </w:style>
  <w:style w:type="paragraph" w:customStyle="1" w:styleId="CompanyNameOne">
    <w:name w:val="Company Name One"/>
    <w:basedOn w:val="Normal"/>
    <w:next w:val="Normal"/>
    <w:autoRedefine/>
    <w:pPr>
      <w:tabs>
        <w:tab w:val="left" w:pos="4760"/>
      </w:tabs>
      <w:spacing w:line="240" w:lineRule="auto"/>
    </w:pPr>
    <w:rPr>
      <w:rFonts w:ascii="Times New Roman" w:hAnsi="Times New Roman"/>
      <w:b/>
      <w:bCs/>
      <w:noProof/>
      <w:sz w:val="28"/>
    </w:rPr>
  </w:style>
  <w:style w:type="paragraph" w:customStyle="1" w:styleId="TableText">
    <w:name w:val="Table Text"/>
    <w:basedOn w:val="Normal"/>
    <w:pPr>
      <w:spacing w:line="240" w:lineRule="auto"/>
    </w:pPr>
    <w:rPr>
      <w:spacing w:val="-5"/>
    </w:rPr>
  </w:style>
  <w:style w:type="character" w:styleId="FollowedHyperlink">
    <w:name w:val="FollowedHyperlink"/>
    <w:basedOn w:val="DefaultParagraphFont"/>
    <w:rPr>
      <w:color w:val="800080"/>
      <w:u w:val="single"/>
    </w:rPr>
  </w:style>
  <w:style w:type="paragraph" w:customStyle="1" w:styleId="Header7">
    <w:name w:val="Header 7"/>
    <w:basedOn w:val="Footer"/>
    <w:pPr>
      <w:tabs>
        <w:tab w:val="clear" w:pos="4320"/>
        <w:tab w:val="clear" w:pos="8640"/>
      </w:tabs>
    </w:pPr>
  </w:style>
  <w:style w:type="paragraph" w:styleId="BalloonText">
    <w:name w:val="Balloon Text"/>
    <w:basedOn w:val="Normal"/>
    <w:semiHidden/>
    <w:rPr>
      <w:rFonts w:ascii="Tahoma" w:hAnsi="Tahoma" w:cs="Tahoma"/>
      <w:sz w:val="16"/>
      <w:szCs w:val="16"/>
    </w:rPr>
  </w:style>
  <w:style w:type="paragraph" w:customStyle="1" w:styleId="LBTOC2">
    <w:name w:val="LBTOC 2"/>
    <w:basedOn w:val="TOC2"/>
    <w:pPr>
      <w:tabs>
        <w:tab w:val="left" w:pos="1200"/>
      </w:tabs>
    </w:pPr>
  </w:style>
  <w:style w:type="paragraph" w:customStyle="1" w:styleId="Default">
    <w:name w:val="Default"/>
    <w:pPr>
      <w:autoSpaceDE w:val="0"/>
      <w:autoSpaceDN w:val="0"/>
      <w:adjustRightInd w:val="0"/>
    </w:pPr>
    <w:rPr>
      <w:rFonts w:ascii="Arial" w:hAnsi="Arial" w:cs="Arial"/>
      <w:lang w:val="en-US" w:eastAsia="en-US"/>
    </w:rPr>
  </w:style>
  <w:style w:type="paragraph" w:customStyle="1" w:styleId="Indent2">
    <w:name w:val="Indent 2"/>
    <w:basedOn w:val="Default"/>
    <w:next w:val="Default"/>
    <w:rPr>
      <w:rFonts w:cs="Times New Roman"/>
      <w:sz w:val="24"/>
      <w:szCs w:val="24"/>
    </w:rPr>
  </w:style>
  <w:style w:type="paragraph" w:customStyle="1" w:styleId="LBtoc20">
    <w:name w:val="LBtoc2"/>
    <w:basedOn w:val="TOC2"/>
    <w:pPr>
      <w:tabs>
        <w:tab w:val="left" w:pos="1000"/>
      </w:tabs>
    </w:pPr>
  </w:style>
  <w:style w:type="paragraph" w:customStyle="1" w:styleId="LBTOC3">
    <w:name w:val="LBTOC3"/>
    <w:basedOn w:val="TOC3"/>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Heading1After9pt">
    <w:name w:val="Style Heading 1 + After:  9 pt"/>
    <w:basedOn w:val="Heading1"/>
    <w:autoRedefine/>
    <w:rPr>
      <w:bCs/>
    </w:rPr>
  </w:style>
  <w:style w:type="paragraph" w:customStyle="1" w:styleId="NormalLB">
    <w:name w:val="Normal LB"/>
    <w:basedOn w:val="Normal"/>
    <w:pPr>
      <w:spacing w:before="60" w:after="60"/>
      <w:ind w:left="734"/>
      <w:jc w:val="both"/>
    </w:pPr>
    <w:rPr>
      <w:sz w:val="22"/>
    </w:rPr>
  </w:style>
  <w:style w:type="paragraph" w:customStyle="1" w:styleId="LBindent">
    <w:name w:val="LB indent"/>
    <w:basedOn w:val="NormalLB"/>
    <w:pPr>
      <w:ind w:left="1080"/>
    </w:pPr>
  </w:style>
  <w:style w:type="character" w:customStyle="1" w:styleId="lbindentii">
    <w:name w:val="lb indent ii"/>
    <w:basedOn w:val="DefaultParagraphFont"/>
    <w:rPr>
      <w:i/>
      <w:iCs/>
      <w:sz w:val="22"/>
    </w:rPr>
  </w:style>
  <w:style w:type="paragraph" w:customStyle="1" w:styleId="alpha">
    <w:name w:val="alpha"/>
    <w:basedOn w:val="BodyTextIndent"/>
    <w:pPr>
      <w:spacing w:after="60"/>
    </w:pPr>
    <w:rPr>
      <w:sz w:val="22"/>
    </w:rPr>
  </w:style>
  <w:style w:type="character" w:customStyle="1" w:styleId="CharChar">
    <w:name w:val="Char Char"/>
    <w:basedOn w:val="DefaultParagraphFont"/>
    <w:rPr>
      <w:rFonts w:ascii="Arial" w:hAnsi="Arial" w:cs="Arial"/>
      <w:sz w:val="24"/>
      <w:lang w:val="en-CA" w:eastAsia="en-US" w:bidi="ar-SA"/>
    </w:rPr>
  </w:style>
  <w:style w:type="character" w:customStyle="1" w:styleId="alphaChar">
    <w:name w:val="alpha Char"/>
    <w:basedOn w:val="CharChar"/>
    <w:rPr>
      <w:rFonts w:ascii="Arial" w:hAnsi="Arial" w:cs="Arial"/>
      <w:sz w:val="22"/>
      <w:lang w:val="en-CA" w:eastAsia="en-US" w:bidi="ar-SA"/>
    </w:rPr>
  </w:style>
  <w:style w:type="table" w:styleId="TableGrid">
    <w:name w:val="Table Grid"/>
    <w:basedOn w:val="TableNormal"/>
    <w:rsid w:val="0022560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hAnsi="Arial"/>
      <w:sz w:val="24"/>
      <w:lang w:eastAsia="en-US"/>
    </w:rPr>
  </w:style>
  <w:style w:type="paragraph" w:styleId="Heading1">
    <w:name w:val="heading 1"/>
    <w:basedOn w:val="Normal"/>
    <w:next w:val="Normal"/>
    <w:autoRedefine/>
    <w:qFormat/>
    <w:pPr>
      <w:keepNext/>
      <w:numPr>
        <w:numId w:val="6"/>
      </w:numPr>
      <w:spacing w:after="180"/>
      <w:outlineLvl w:val="0"/>
    </w:pPr>
    <w:rPr>
      <w:rFonts w:ascii="Arial Bold" w:hAnsi="Arial Bold"/>
      <w:b/>
      <w:kern w:val="32"/>
      <w:sz w:val="32"/>
    </w:rPr>
  </w:style>
  <w:style w:type="paragraph" w:styleId="Heading2">
    <w:name w:val="heading 2"/>
    <w:aliases w:val="h2,2m,h 2,H2,2,Titre 2,Heading 2 Hidden"/>
    <w:basedOn w:val="Normal"/>
    <w:next w:val="Normal"/>
    <w:autoRedefine/>
    <w:qFormat/>
    <w:pPr>
      <w:keepNext/>
      <w:numPr>
        <w:ilvl w:val="1"/>
        <w:numId w:val="6"/>
      </w:numPr>
      <w:tabs>
        <w:tab w:val="clear" w:pos="7560"/>
        <w:tab w:val="left" w:pos="720"/>
      </w:tabs>
      <w:spacing w:after="60"/>
      <w:ind w:left="360"/>
      <w:outlineLvl w:val="1"/>
    </w:pPr>
    <w:rPr>
      <w:rFonts w:ascii="Arial Bold" w:hAnsi="Arial Bold"/>
      <w:b/>
      <w:i/>
      <w:sz w:val="28"/>
    </w:rPr>
  </w:style>
  <w:style w:type="paragraph" w:styleId="Heading3">
    <w:name w:val="heading 3"/>
    <w:basedOn w:val="Normal"/>
    <w:next w:val="BlockText"/>
    <w:qFormat/>
    <w:pPr>
      <w:keepNext/>
      <w:numPr>
        <w:ilvl w:val="2"/>
        <w:numId w:val="6"/>
      </w:numPr>
      <w:tabs>
        <w:tab w:val="clear" w:pos="1440"/>
      </w:tabs>
      <w:spacing w:before="180" w:after="80"/>
      <w:ind w:left="720"/>
      <w:outlineLvl w:val="2"/>
    </w:pPr>
    <w:rPr>
      <w:rFonts w:ascii="Arial Bold" w:hAnsi="Arial Bold"/>
      <w:b/>
      <w:i/>
    </w:rPr>
  </w:style>
  <w:style w:type="paragraph" w:styleId="Heading4">
    <w:name w:val="heading 4"/>
    <w:basedOn w:val="Heading3"/>
    <w:next w:val="Normal"/>
    <w:autoRedefine/>
    <w:qFormat/>
    <w:pPr>
      <w:numPr>
        <w:ilvl w:val="3"/>
      </w:numPr>
      <w:tabs>
        <w:tab w:val="num" w:pos="1584"/>
      </w:tabs>
      <w:spacing w:before="200" w:after="60"/>
      <w:ind w:left="720"/>
      <w:outlineLvl w:val="3"/>
    </w:pPr>
    <w:rPr>
      <w:b w:val="0"/>
    </w:rPr>
  </w:style>
  <w:style w:type="paragraph" w:styleId="Heading5">
    <w:name w:val="heading 5"/>
    <w:basedOn w:val="Normal"/>
    <w:next w:val="Normal"/>
    <w:qFormat/>
    <w:pPr>
      <w:keepNext/>
      <w:jc w:val="right"/>
      <w:outlineLvl w:val="4"/>
    </w:pPr>
    <w:rPr>
      <w:rFonts w:ascii="Tahoma" w:hAnsi="Tahoma"/>
      <w:b/>
      <w:smallCaps/>
      <w:sz w:val="36"/>
    </w:rPr>
  </w:style>
  <w:style w:type="paragraph" w:styleId="Heading6">
    <w:name w:val="heading 6"/>
    <w:basedOn w:val="Normal"/>
    <w:next w:val="Normal"/>
    <w:qFormat/>
    <w:pPr>
      <w:keepNext/>
      <w:jc w:val="right"/>
      <w:outlineLvl w:val="5"/>
    </w:pPr>
    <w:rPr>
      <w:rFonts w:ascii="Tahoma" w:hAnsi="Tahoma"/>
      <w:b/>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ind w:left="360"/>
      <w:outlineLvl w:val="7"/>
    </w:pPr>
    <w:rPr>
      <w:b/>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cs="Arial"/>
    </w:rPr>
  </w:style>
  <w:style w:type="character" w:styleId="Hyperlink">
    <w:name w:val="Hyperlink"/>
    <w:basedOn w:val="DefaultParagraphFont"/>
    <w:rPr>
      <w:color w:val="0000FF"/>
      <w:u w:val="single"/>
    </w:rPr>
  </w:style>
  <w:style w:type="paragraph" w:customStyle="1" w:styleId="Project">
    <w:name w:val="Project"/>
    <w:basedOn w:val="Normal"/>
    <w:pPr>
      <w:spacing w:before="120" w:after="120" w:line="400" w:lineRule="exact"/>
    </w:pPr>
    <w:rPr>
      <w:rFonts w:ascii="Helvetica" w:hAnsi="Helvetica"/>
      <w:b/>
      <w:sz w:val="32"/>
    </w:rPr>
  </w:style>
  <w:style w:type="paragraph" w:customStyle="1" w:styleId="Deliverable">
    <w:name w:val="Deliverable"/>
    <w:basedOn w:val="Normal"/>
    <w:pPr>
      <w:pBdr>
        <w:top w:val="single" w:sz="18" w:space="1" w:color="auto"/>
      </w:pBdr>
      <w:ind w:left="2552"/>
      <w:jc w:val="right"/>
    </w:pPr>
    <w:rPr>
      <w:b/>
      <w:smallCaps/>
      <w:sz w:val="28"/>
    </w:rPr>
  </w:style>
  <w:style w:type="paragraph" w:customStyle="1" w:styleId="TToc">
    <w:name w:val="TToc"/>
    <w:basedOn w:val="Normal"/>
    <w:pPr>
      <w:spacing w:after="480"/>
      <w:jc w:val="center"/>
    </w:pPr>
    <w:rPr>
      <w:b/>
      <w:smallCaps/>
      <w:sz w:val="28"/>
    </w:rPr>
  </w:style>
  <w:style w:type="paragraph" w:styleId="TOC2">
    <w:name w:val="toc 2"/>
    <w:basedOn w:val="Normal"/>
    <w:next w:val="Normal"/>
    <w:autoRedefine/>
    <w:semiHidden/>
    <w:pPr>
      <w:tabs>
        <w:tab w:val="left" w:pos="720"/>
        <w:tab w:val="left" w:pos="900"/>
        <w:tab w:val="left" w:pos="1080"/>
        <w:tab w:val="right" w:leader="dot" w:pos="8630"/>
      </w:tabs>
      <w:spacing w:before="60" w:line="240" w:lineRule="auto"/>
      <w:ind w:left="187"/>
    </w:pPr>
    <w:rPr>
      <w:noProof/>
      <w:sz w:val="20"/>
    </w:rPr>
  </w:style>
  <w:style w:type="paragraph" w:styleId="TOC1">
    <w:name w:val="toc 1"/>
    <w:basedOn w:val="Normal"/>
    <w:next w:val="Normal"/>
    <w:autoRedefine/>
    <w:semiHidden/>
    <w:pPr>
      <w:tabs>
        <w:tab w:val="left" w:pos="540"/>
        <w:tab w:val="left" w:pos="800"/>
        <w:tab w:val="right" w:leader="dot" w:pos="8630"/>
      </w:tabs>
      <w:spacing w:before="120" w:line="240" w:lineRule="auto"/>
    </w:pPr>
    <w:rPr>
      <w:rFonts w:cs="Arial"/>
      <w:b/>
      <w:bCs/>
      <w:noProof/>
      <w:sz w:val="22"/>
      <w:szCs w:val="32"/>
    </w:rPr>
  </w:style>
  <w:style w:type="paragraph" w:styleId="TOC3">
    <w:name w:val="toc 3"/>
    <w:basedOn w:val="Normal"/>
    <w:next w:val="Normal"/>
    <w:autoRedefine/>
    <w:semiHidden/>
    <w:pPr>
      <w:tabs>
        <w:tab w:val="left" w:pos="1440"/>
        <w:tab w:val="left" w:pos="1600"/>
        <w:tab w:val="right" w:leader="dot" w:pos="8630"/>
      </w:tabs>
      <w:ind w:left="540"/>
    </w:pPr>
    <w:rPr>
      <w:i/>
      <w:noProof/>
      <w:sz w:val="20"/>
      <w:szCs w:val="24"/>
    </w:rPr>
  </w:style>
  <w:style w:type="character" w:styleId="PageNumber">
    <w:name w:val="page number"/>
    <w:basedOn w:val="DefaultParagraphFont"/>
  </w:style>
  <w:style w:type="paragraph" w:styleId="BodyText">
    <w:name w:val="Body Text"/>
    <w:basedOn w:val="Normal"/>
    <w:pPr>
      <w:spacing w:after="120"/>
      <w:ind w:left="425"/>
      <w:jc w:val="both"/>
    </w:pPr>
  </w:style>
  <w:style w:type="paragraph" w:customStyle="1" w:styleId="Bullet">
    <w:name w:val="Bullet"/>
    <w:basedOn w:val="Normal"/>
    <w:pPr>
      <w:numPr>
        <w:numId w:val="9"/>
      </w:numPr>
      <w:spacing w:after="60"/>
    </w:pPr>
  </w:style>
  <w:style w:type="paragraph" w:styleId="BodyText2">
    <w:name w:val="Body Text 2"/>
    <w:basedOn w:val="Normal"/>
    <w:rPr>
      <w:color w:val="FF0000"/>
    </w:rPr>
  </w:style>
  <w:style w:type="paragraph" w:styleId="BodyTextIndent2">
    <w:name w:val="Body Text Indent 2"/>
    <w:basedOn w:val="Normal"/>
    <w:pPr>
      <w:ind w:left="360"/>
    </w:pPr>
    <w:rPr>
      <w:color w:val="FF0000"/>
    </w:rPr>
  </w:style>
  <w:style w:type="paragraph" w:styleId="BodyTextIndent3">
    <w:name w:val="Body Text Indent 3"/>
    <w:basedOn w:val="Normal"/>
    <w:pPr>
      <w:ind w:left="360"/>
    </w:pPr>
    <w:rPr>
      <w:b/>
      <w:i/>
      <w:color w:val="FF0000"/>
    </w:rPr>
  </w:style>
  <w:style w:type="paragraph" w:styleId="BodyText3">
    <w:name w:val="Body Text 3"/>
    <w:basedOn w:val="Normal"/>
    <w:rPr>
      <w:b/>
      <w:i/>
      <w:color w:val="FF0000"/>
    </w:rPr>
  </w:style>
  <w:style w:type="paragraph" w:customStyle="1" w:styleId="BTBullet">
    <w:name w:val="BTBullet"/>
    <w:basedOn w:val="Normal"/>
    <w:pPr>
      <w:numPr>
        <w:numId w:val="1"/>
      </w:numPr>
      <w:spacing w:after="120"/>
      <w:jc w:val="both"/>
    </w:pPr>
    <w:rPr>
      <w:rFonts w:ascii="Times New Roman" w:hAnsi="Times New Roman"/>
    </w:rPr>
  </w:style>
  <w:style w:type="paragraph" w:customStyle="1" w:styleId="Bullettext">
    <w:name w:val="Bullet text"/>
    <w:basedOn w:val="Normal"/>
    <w:next w:val="BodyTextIndent"/>
    <w:pPr>
      <w:spacing w:after="120" w:line="240" w:lineRule="auto"/>
      <w:outlineLvl w:val="0"/>
    </w:pPr>
    <w:rPr>
      <w:rFonts w:ascii="AlbertusMT-Light" w:hAnsi="AlbertusMT-Light"/>
      <w:spacing w:val="-4"/>
      <w:sz w:val="20"/>
    </w:rPr>
  </w:style>
  <w:style w:type="paragraph" w:customStyle="1" w:styleId="Titrebase">
    <w:name w:val="Titre (base)"/>
    <w:basedOn w:val="Normal"/>
    <w:next w:val="BodyText"/>
    <w:pPr>
      <w:keepNext/>
      <w:keepLines/>
      <w:widowControl w:val="0"/>
      <w:spacing w:before="360" w:after="120" w:line="-360" w:lineRule="auto"/>
    </w:pPr>
    <w:rPr>
      <w:b/>
      <w:kern w:val="28"/>
      <w:sz w:val="28"/>
    </w:rPr>
  </w:style>
  <w:style w:type="paragraph" w:customStyle="1" w:styleId="Notedebasdepbase">
    <w:name w:val="Note de bas de p. (base)"/>
    <w:basedOn w:val="Normal"/>
    <w:pPr>
      <w:keepLines/>
      <w:widowControl w:val="0"/>
      <w:tabs>
        <w:tab w:val="left" w:pos="187"/>
      </w:tabs>
      <w:spacing w:line="-220" w:lineRule="auto"/>
      <w:ind w:left="187" w:hanging="187"/>
    </w:pPr>
    <w:rPr>
      <w:sz w:val="18"/>
    </w:rPr>
  </w:style>
  <w:style w:type="paragraph" w:styleId="ListNumber5">
    <w:name w:val="List Number 5"/>
    <w:basedOn w:val="ListNumber"/>
    <w:pPr>
      <w:tabs>
        <w:tab w:val="clear" w:pos="360"/>
      </w:tabs>
      <w:spacing w:after="120" w:line="240" w:lineRule="auto"/>
      <w:ind w:left="2880"/>
    </w:pPr>
  </w:style>
  <w:style w:type="paragraph" w:styleId="ListNumber">
    <w:name w:val="List Number"/>
    <w:basedOn w:val="Normal"/>
    <w:pPr>
      <w:tabs>
        <w:tab w:val="num" w:pos="360"/>
      </w:tabs>
      <w:ind w:left="360" w:hanging="360"/>
    </w:pPr>
  </w:style>
  <w:style w:type="paragraph" w:styleId="ListNumber4">
    <w:name w:val="List Number 4"/>
    <w:basedOn w:val="ListNumber"/>
    <w:pPr>
      <w:tabs>
        <w:tab w:val="clear" w:pos="360"/>
      </w:tabs>
      <w:spacing w:after="120" w:line="240" w:lineRule="auto"/>
      <w:ind w:left="2520"/>
    </w:pPr>
  </w:style>
  <w:style w:type="paragraph" w:customStyle="1" w:styleId="Schedule1">
    <w:name w:val="Schedule 1"/>
    <w:basedOn w:val="Normal"/>
    <w:next w:val="Normal"/>
    <w:pPr>
      <w:keepNext/>
      <w:numPr>
        <w:numId w:val="3"/>
      </w:numPr>
      <w:spacing w:after="120" w:line="240" w:lineRule="auto"/>
      <w:jc w:val="center"/>
    </w:pPr>
    <w:rPr>
      <w:b/>
      <w:caps/>
      <w:sz w:val="28"/>
    </w:rPr>
  </w:style>
  <w:style w:type="paragraph" w:customStyle="1" w:styleId="Schedule2">
    <w:name w:val="Schedule 2"/>
    <w:basedOn w:val="Normal"/>
    <w:pPr>
      <w:numPr>
        <w:ilvl w:val="1"/>
        <w:numId w:val="3"/>
      </w:numPr>
      <w:spacing w:after="120" w:line="240" w:lineRule="auto"/>
    </w:pPr>
    <w:rPr>
      <w:sz w:val="20"/>
    </w:rPr>
  </w:style>
  <w:style w:type="paragraph" w:customStyle="1" w:styleId="Schedule3">
    <w:name w:val="Schedule 3"/>
    <w:basedOn w:val="Normal"/>
    <w:pPr>
      <w:numPr>
        <w:ilvl w:val="2"/>
        <w:numId w:val="3"/>
      </w:numPr>
      <w:spacing w:after="120" w:line="240" w:lineRule="auto"/>
    </w:pPr>
    <w:rPr>
      <w:sz w:val="20"/>
    </w:rPr>
  </w:style>
  <w:style w:type="paragraph" w:customStyle="1" w:styleId="Schedule4">
    <w:name w:val="Schedule 4"/>
    <w:basedOn w:val="Normal"/>
    <w:pPr>
      <w:numPr>
        <w:ilvl w:val="3"/>
        <w:numId w:val="3"/>
      </w:numPr>
      <w:spacing w:after="120" w:line="240" w:lineRule="auto"/>
    </w:pPr>
    <w:rPr>
      <w:sz w:val="20"/>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Times New Roman" w:hAnsi="Times New Roman"/>
      <w:sz w:val="16"/>
    </w:rPr>
  </w:style>
  <w:style w:type="paragraph" w:styleId="Title">
    <w:name w:val="Title"/>
    <w:basedOn w:val="Normal"/>
    <w:qFormat/>
    <w:pPr>
      <w:widowControl w:val="0"/>
      <w:spacing w:before="240" w:after="60" w:line="240" w:lineRule="auto"/>
      <w:jc w:val="center"/>
      <w:outlineLvl w:val="0"/>
    </w:pPr>
    <w:rPr>
      <w:b/>
      <w:kern w:val="28"/>
      <w:sz w:val="32"/>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Verdana"/>
      <w:szCs w:val="24"/>
    </w:rPr>
  </w:style>
  <w:style w:type="paragraph" w:customStyle="1" w:styleId="Appendix">
    <w:name w:val="Appendix"/>
    <w:basedOn w:val="Heading1"/>
    <w:autoRedefine/>
    <w:pPr>
      <w:keepLines/>
      <w:numPr>
        <w:numId w:val="0"/>
      </w:numPr>
      <w:spacing w:before="220" w:after="220" w:line="280" w:lineRule="atLeast"/>
    </w:pPr>
    <w:rPr>
      <w:rFonts w:ascii="Arial" w:hAnsi="Arial"/>
      <w:spacing w:val="-10"/>
      <w:kern w:val="28"/>
      <w:position w:val="6"/>
    </w:rPr>
  </w:style>
  <w:style w:type="paragraph" w:customStyle="1" w:styleId="Appendix1">
    <w:name w:val="Appendix 1"/>
    <w:basedOn w:val="Heading2"/>
    <w:autoRedefine/>
    <w:pPr>
      <w:numPr>
        <w:ilvl w:val="0"/>
        <w:numId w:val="4"/>
      </w:numPr>
      <w:spacing w:before="240" w:line="240" w:lineRule="auto"/>
    </w:pPr>
    <w:rPr>
      <w:rFonts w:ascii="Arial" w:hAnsi="Arial"/>
      <w:i w:val="0"/>
    </w:rPr>
  </w:style>
  <w:style w:type="paragraph" w:customStyle="1" w:styleId="CompanyNameOne">
    <w:name w:val="Company Name One"/>
    <w:basedOn w:val="Normal"/>
    <w:next w:val="Normal"/>
    <w:autoRedefine/>
    <w:pPr>
      <w:tabs>
        <w:tab w:val="left" w:pos="4760"/>
      </w:tabs>
      <w:spacing w:line="240" w:lineRule="auto"/>
    </w:pPr>
    <w:rPr>
      <w:rFonts w:ascii="Times New Roman" w:hAnsi="Times New Roman"/>
      <w:b/>
      <w:bCs/>
      <w:noProof/>
      <w:sz w:val="28"/>
    </w:rPr>
  </w:style>
  <w:style w:type="paragraph" w:customStyle="1" w:styleId="TableText">
    <w:name w:val="Table Text"/>
    <w:basedOn w:val="Normal"/>
    <w:pPr>
      <w:spacing w:line="240" w:lineRule="auto"/>
    </w:pPr>
    <w:rPr>
      <w:spacing w:val="-5"/>
    </w:rPr>
  </w:style>
  <w:style w:type="character" w:styleId="FollowedHyperlink">
    <w:name w:val="FollowedHyperlink"/>
    <w:basedOn w:val="DefaultParagraphFont"/>
    <w:rPr>
      <w:color w:val="800080"/>
      <w:u w:val="single"/>
    </w:rPr>
  </w:style>
  <w:style w:type="paragraph" w:customStyle="1" w:styleId="Header7">
    <w:name w:val="Header 7"/>
    <w:basedOn w:val="Footer"/>
    <w:pPr>
      <w:tabs>
        <w:tab w:val="clear" w:pos="4320"/>
        <w:tab w:val="clear" w:pos="8640"/>
      </w:tabs>
    </w:pPr>
  </w:style>
  <w:style w:type="paragraph" w:styleId="BalloonText">
    <w:name w:val="Balloon Text"/>
    <w:basedOn w:val="Normal"/>
    <w:semiHidden/>
    <w:rPr>
      <w:rFonts w:ascii="Tahoma" w:hAnsi="Tahoma" w:cs="Tahoma"/>
      <w:sz w:val="16"/>
      <w:szCs w:val="16"/>
    </w:rPr>
  </w:style>
  <w:style w:type="paragraph" w:customStyle="1" w:styleId="LBTOC2">
    <w:name w:val="LBTOC 2"/>
    <w:basedOn w:val="TOC2"/>
    <w:pPr>
      <w:tabs>
        <w:tab w:val="left" w:pos="1200"/>
      </w:tabs>
    </w:pPr>
  </w:style>
  <w:style w:type="paragraph" w:customStyle="1" w:styleId="Default">
    <w:name w:val="Default"/>
    <w:pPr>
      <w:autoSpaceDE w:val="0"/>
      <w:autoSpaceDN w:val="0"/>
      <w:adjustRightInd w:val="0"/>
    </w:pPr>
    <w:rPr>
      <w:rFonts w:ascii="Arial" w:hAnsi="Arial" w:cs="Arial"/>
      <w:lang w:val="en-US" w:eastAsia="en-US"/>
    </w:rPr>
  </w:style>
  <w:style w:type="paragraph" w:customStyle="1" w:styleId="Indent2">
    <w:name w:val="Indent 2"/>
    <w:basedOn w:val="Default"/>
    <w:next w:val="Default"/>
    <w:rPr>
      <w:rFonts w:cs="Times New Roman"/>
      <w:sz w:val="24"/>
      <w:szCs w:val="24"/>
    </w:rPr>
  </w:style>
  <w:style w:type="paragraph" w:customStyle="1" w:styleId="LBtoc20">
    <w:name w:val="LBtoc2"/>
    <w:basedOn w:val="TOC2"/>
    <w:pPr>
      <w:tabs>
        <w:tab w:val="left" w:pos="1000"/>
      </w:tabs>
    </w:pPr>
  </w:style>
  <w:style w:type="paragraph" w:customStyle="1" w:styleId="LBTOC3">
    <w:name w:val="LBTOC3"/>
    <w:basedOn w:val="TOC3"/>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Heading1After9pt">
    <w:name w:val="Style Heading 1 + After:  9 pt"/>
    <w:basedOn w:val="Heading1"/>
    <w:autoRedefine/>
    <w:rPr>
      <w:bCs/>
    </w:rPr>
  </w:style>
  <w:style w:type="paragraph" w:customStyle="1" w:styleId="NormalLB">
    <w:name w:val="Normal LB"/>
    <w:basedOn w:val="Normal"/>
    <w:pPr>
      <w:spacing w:before="60" w:after="60"/>
      <w:ind w:left="734"/>
      <w:jc w:val="both"/>
    </w:pPr>
    <w:rPr>
      <w:sz w:val="22"/>
    </w:rPr>
  </w:style>
  <w:style w:type="paragraph" w:customStyle="1" w:styleId="LBindent">
    <w:name w:val="LB indent"/>
    <w:basedOn w:val="NormalLB"/>
    <w:pPr>
      <w:ind w:left="1080"/>
    </w:pPr>
  </w:style>
  <w:style w:type="character" w:customStyle="1" w:styleId="lbindentii">
    <w:name w:val="lb indent ii"/>
    <w:basedOn w:val="DefaultParagraphFont"/>
    <w:rPr>
      <w:i/>
      <w:iCs/>
      <w:sz w:val="22"/>
    </w:rPr>
  </w:style>
  <w:style w:type="paragraph" w:customStyle="1" w:styleId="alpha">
    <w:name w:val="alpha"/>
    <w:basedOn w:val="BodyTextIndent"/>
    <w:pPr>
      <w:spacing w:after="60"/>
    </w:pPr>
    <w:rPr>
      <w:sz w:val="22"/>
    </w:rPr>
  </w:style>
  <w:style w:type="character" w:customStyle="1" w:styleId="CharChar">
    <w:name w:val="Char Char"/>
    <w:basedOn w:val="DefaultParagraphFont"/>
    <w:rPr>
      <w:rFonts w:ascii="Arial" w:hAnsi="Arial" w:cs="Arial"/>
      <w:sz w:val="24"/>
      <w:lang w:val="en-CA" w:eastAsia="en-US" w:bidi="ar-SA"/>
    </w:rPr>
  </w:style>
  <w:style w:type="character" w:customStyle="1" w:styleId="alphaChar">
    <w:name w:val="alpha Char"/>
    <w:basedOn w:val="CharChar"/>
    <w:rPr>
      <w:rFonts w:ascii="Arial" w:hAnsi="Arial" w:cs="Arial"/>
      <w:sz w:val="22"/>
      <w:lang w:val="en-CA" w:eastAsia="en-US" w:bidi="ar-SA"/>
    </w:rPr>
  </w:style>
  <w:style w:type="table" w:styleId="TableGrid">
    <w:name w:val="Table Grid"/>
    <w:basedOn w:val="TableNormal"/>
    <w:rsid w:val="00225607"/>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8822</Words>
  <Characters>50290</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hastings RFP</vt:lpstr>
    </vt:vector>
  </TitlesOfParts>
  <Company>SNG</Company>
  <LinksUpToDate>false</LinksUpToDate>
  <CharactersWithSpaces>58995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Bradley</dc:creator>
  <cp:lastModifiedBy>Gary</cp:lastModifiedBy>
  <cp:revision>3</cp:revision>
  <cp:lastPrinted>2006-12-09T14:17:00Z</cp:lastPrinted>
  <dcterms:created xsi:type="dcterms:W3CDTF">2016-12-05T20:41:00Z</dcterms:created>
  <dcterms:modified xsi:type="dcterms:W3CDTF">2016-12-05T20:42:00Z</dcterms:modified>
  <cp:category>Client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